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隶书" w:eastAsia="隶书"/>
          <w:color w:val="000000"/>
          <w:sz w:val="44"/>
          <w:szCs w:val="44"/>
        </w:rPr>
      </w:pPr>
    </w:p>
    <w:p>
      <w:pPr>
        <w:spacing w:line="580" w:lineRule="exact"/>
        <w:jc w:val="center"/>
        <w:rPr>
          <w:rFonts w:ascii="隶书" w:eastAsia="隶书"/>
          <w:color w:val="000000"/>
          <w:sz w:val="44"/>
          <w:szCs w:val="44"/>
        </w:rPr>
      </w:pP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color w:val="000000"/>
          <w:sz w:val="44"/>
          <w:szCs w:val="44"/>
        </w:rPr>
        <w:t>中央财政支持地方高校发展专项资金</w:t>
      </w:r>
    </w:p>
    <w:p>
      <w:pPr>
        <w:spacing w:line="580" w:lineRule="exact"/>
        <w:jc w:val="center"/>
        <w:rPr>
          <w:rFonts w:ascii="隶书" w:eastAsia="隶书"/>
          <w:color w:val="000000"/>
          <w:sz w:val="44"/>
          <w:szCs w:val="44"/>
        </w:rPr>
      </w:pPr>
      <w:r>
        <w:rPr>
          <w:rFonts w:hint="eastAsia" w:ascii="隶书" w:eastAsia="隶书"/>
          <w:color w:val="000000"/>
          <w:sz w:val="44"/>
          <w:szCs w:val="44"/>
        </w:rPr>
        <w:t>项目论证报告</w:t>
      </w:r>
    </w:p>
    <w:p>
      <w:pPr>
        <w:spacing w:line="580" w:lineRule="exact"/>
        <w:jc w:val="center"/>
        <w:rPr>
          <w:rFonts w:ascii="隶书" w:eastAsia="隶书"/>
          <w:color w:val="000000"/>
          <w:sz w:val="44"/>
          <w:szCs w:val="44"/>
        </w:rPr>
      </w:pPr>
    </w:p>
    <w:p>
      <w:pPr>
        <w:spacing w:line="580" w:lineRule="exact"/>
        <w:jc w:val="center"/>
        <w:rPr>
          <w:rFonts w:ascii="隶书" w:eastAsia="隶书"/>
          <w:color w:val="000000"/>
          <w:sz w:val="32"/>
          <w:szCs w:val="32"/>
        </w:rPr>
      </w:pPr>
    </w:p>
    <w:p>
      <w:pPr>
        <w:spacing w:line="580" w:lineRule="exact"/>
        <w:jc w:val="center"/>
        <w:rPr>
          <w:rFonts w:ascii="隶书" w:eastAsia="隶书"/>
          <w:color w:val="000000"/>
          <w:sz w:val="32"/>
          <w:szCs w:val="32"/>
        </w:rPr>
      </w:pPr>
    </w:p>
    <w:p>
      <w:pPr>
        <w:spacing w:line="580" w:lineRule="exact"/>
        <w:jc w:val="center"/>
        <w:rPr>
          <w:rFonts w:eastAsia="黑体"/>
          <w:color w:val="000000"/>
          <w:sz w:val="36"/>
        </w:rPr>
      </w:pPr>
    </w:p>
    <w:p>
      <w:pPr>
        <w:spacing w:line="580" w:lineRule="exact"/>
        <w:jc w:val="center"/>
        <w:rPr>
          <w:rFonts w:eastAsia="黑体"/>
          <w:color w:val="000000"/>
          <w:sz w:val="36"/>
        </w:rPr>
      </w:pPr>
    </w:p>
    <w:tbl>
      <w:tblPr>
        <w:tblStyle w:val="9"/>
        <w:tblW w:w="0" w:type="auto"/>
        <w:jc w:val="center"/>
        <w:tblLayout w:type="fixed"/>
        <w:tblCellMar>
          <w:top w:w="0" w:type="dxa"/>
          <w:left w:w="108" w:type="dxa"/>
          <w:bottom w:w="0" w:type="dxa"/>
          <w:right w:w="108" w:type="dxa"/>
        </w:tblCellMar>
      </w:tblPr>
      <w:tblGrid>
        <w:gridCol w:w="1908"/>
        <w:gridCol w:w="4861"/>
      </w:tblGrid>
      <w:tr>
        <w:tblPrEx>
          <w:tblCellMar>
            <w:top w:w="0" w:type="dxa"/>
            <w:left w:w="108" w:type="dxa"/>
            <w:bottom w:w="0" w:type="dxa"/>
            <w:right w:w="108" w:type="dxa"/>
          </w:tblCellMar>
        </w:tblPrEx>
        <w:trPr>
          <w:trHeight w:val="851" w:hRule="atLeast"/>
          <w:jc w:val="center"/>
        </w:trPr>
        <w:tc>
          <w:tcPr>
            <w:tcW w:w="1908" w:type="dxa"/>
            <w:vAlign w:val="bottom"/>
          </w:tcPr>
          <w:p>
            <w:pPr>
              <w:spacing w:line="580" w:lineRule="exact"/>
              <w:jc w:val="center"/>
              <w:rPr>
                <w:rFonts w:eastAsia="黑体"/>
                <w:color w:val="000000"/>
                <w:sz w:val="32"/>
                <w:szCs w:val="32"/>
              </w:rPr>
            </w:pPr>
            <w:r>
              <w:rPr>
                <w:rFonts w:hint="eastAsia" w:eastAsia="黑体"/>
                <w:color w:val="000000"/>
                <w:sz w:val="32"/>
                <w:szCs w:val="32"/>
              </w:rPr>
              <w:t>项目名称：</w:t>
            </w:r>
          </w:p>
        </w:tc>
        <w:tc>
          <w:tcPr>
            <w:tcW w:w="4861" w:type="dxa"/>
            <w:tcBorders>
              <w:bottom w:val="single" w:color="auto" w:sz="4" w:space="0"/>
            </w:tcBorders>
            <w:vAlign w:val="bottom"/>
          </w:tcPr>
          <w:p>
            <w:pPr>
              <w:spacing w:line="580" w:lineRule="exact"/>
              <w:ind w:firstLine="640" w:firstLineChars="200"/>
              <w:rPr>
                <w:rFonts w:eastAsia="黑体"/>
                <w:color w:val="000000"/>
                <w:sz w:val="32"/>
                <w:szCs w:val="32"/>
              </w:rPr>
            </w:pPr>
            <w:r>
              <w:rPr>
                <w:rFonts w:hint="eastAsia" w:eastAsia="黑体"/>
                <w:color w:val="000000"/>
                <w:sz w:val="32"/>
                <w:szCs w:val="32"/>
              </w:rPr>
              <w:t>医学形态标本实验室</w:t>
            </w:r>
          </w:p>
        </w:tc>
      </w:tr>
      <w:tr>
        <w:tblPrEx>
          <w:tblCellMar>
            <w:top w:w="0" w:type="dxa"/>
            <w:left w:w="108" w:type="dxa"/>
            <w:bottom w:w="0" w:type="dxa"/>
            <w:right w:w="108" w:type="dxa"/>
          </w:tblCellMar>
        </w:tblPrEx>
        <w:trPr>
          <w:trHeight w:val="851" w:hRule="atLeast"/>
          <w:jc w:val="center"/>
        </w:trPr>
        <w:tc>
          <w:tcPr>
            <w:tcW w:w="1908" w:type="dxa"/>
            <w:vAlign w:val="bottom"/>
          </w:tcPr>
          <w:p>
            <w:pPr>
              <w:spacing w:line="580" w:lineRule="exact"/>
              <w:jc w:val="center"/>
              <w:rPr>
                <w:rFonts w:eastAsia="黑体"/>
                <w:color w:val="000000"/>
                <w:sz w:val="32"/>
                <w:szCs w:val="32"/>
              </w:rPr>
            </w:pPr>
            <w:r>
              <w:rPr>
                <w:rFonts w:hint="eastAsia" w:eastAsia="黑体"/>
                <w:color w:val="000000"/>
                <w:sz w:val="32"/>
                <w:szCs w:val="32"/>
              </w:rPr>
              <w:t>建设年度：</w:t>
            </w:r>
          </w:p>
        </w:tc>
        <w:tc>
          <w:tcPr>
            <w:tcW w:w="4861" w:type="dxa"/>
            <w:tcBorders>
              <w:top w:val="single" w:color="auto" w:sz="4" w:space="0"/>
              <w:bottom w:val="single" w:color="auto" w:sz="4" w:space="0"/>
            </w:tcBorders>
            <w:vAlign w:val="bottom"/>
          </w:tcPr>
          <w:p>
            <w:pPr>
              <w:spacing w:line="580" w:lineRule="exact"/>
              <w:jc w:val="center"/>
              <w:rPr>
                <w:rFonts w:eastAsia="黑体"/>
                <w:color w:val="000000"/>
                <w:sz w:val="32"/>
                <w:szCs w:val="32"/>
              </w:rPr>
            </w:pPr>
            <w:r>
              <w:rPr>
                <w:rFonts w:hint="eastAsia" w:ascii="黑体" w:eastAsia="黑体"/>
                <w:color w:val="000000"/>
                <w:sz w:val="32"/>
                <w:szCs w:val="32"/>
              </w:rPr>
              <w:t>2022年度</w:t>
            </w:r>
          </w:p>
        </w:tc>
      </w:tr>
    </w:tbl>
    <w:p>
      <w:pPr>
        <w:spacing w:line="580" w:lineRule="exact"/>
        <w:ind w:left="1800" w:leftChars="857"/>
        <w:rPr>
          <w:rFonts w:eastAsia="黑体"/>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ind w:left="1" w:leftChars="-7" w:hanging="16" w:hangingChars="5"/>
        <w:jc w:val="center"/>
        <w:rPr>
          <w:rFonts w:ascii="宋体" w:hAnsi="宋体"/>
          <w:b/>
          <w:color w:val="000000"/>
          <w:sz w:val="32"/>
          <w:szCs w:val="32"/>
        </w:rPr>
      </w:pPr>
      <w:r>
        <w:rPr>
          <w:rFonts w:hint="eastAsia" w:ascii="宋体" w:hAnsi="宋体"/>
          <w:b/>
          <w:color w:val="000000"/>
          <w:sz w:val="32"/>
          <w:szCs w:val="32"/>
        </w:rPr>
        <w:t>202</w:t>
      </w:r>
      <w:r>
        <w:rPr>
          <w:rFonts w:hint="eastAsia" w:ascii="宋体" w:hAnsi="宋体"/>
          <w:b/>
          <w:color w:val="000000"/>
          <w:sz w:val="32"/>
          <w:szCs w:val="32"/>
          <w:lang w:val="en-US" w:eastAsia="zh-CN"/>
        </w:rPr>
        <w:t>1</w:t>
      </w:r>
      <w:r>
        <w:rPr>
          <w:rFonts w:hint="eastAsia" w:ascii="宋体" w:hAnsi="宋体"/>
          <w:b/>
          <w:color w:val="000000"/>
          <w:sz w:val="32"/>
          <w:szCs w:val="32"/>
        </w:rPr>
        <w:t>年3月</w:t>
      </w:r>
    </w:p>
    <w:p>
      <w:pPr>
        <w:spacing w:line="580" w:lineRule="exact"/>
        <w:jc w:val="center"/>
        <w:rPr>
          <w:rFonts w:eastAsia="黑体"/>
          <w:color w:val="000000"/>
          <w:sz w:val="36"/>
        </w:rPr>
      </w:pPr>
    </w:p>
    <w:p>
      <w:pPr>
        <w:spacing w:line="580" w:lineRule="exact"/>
        <w:jc w:val="center"/>
        <w:rPr>
          <w:rFonts w:eastAsia="黑体"/>
          <w:color w:val="000000"/>
          <w:sz w:val="36"/>
        </w:rPr>
      </w:pPr>
      <w:r>
        <w:rPr>
          <w:rFonts w:eastAsia="黑体"/>
          <w:color w:val="000000"/>
          <w:sz w:val="36"/>
        </w:rPr>
        <w:br w:type="page"/>
      </w:r>
    </w:p>
    <w:p>
      <w:pPr>
        <w:spacing w:line="580" w:lineRule="exact"/>
        <w:jc w:val="center"/>
        <w:rPr>
          <w:rFonts w:eastAsia="黑体"/>
          <w:color w:val="000000"/>
          <w:sz w:val="32"/>
        </w:rPr>
      </w:pPr>
      <w:r>
        <w:rPr>
          <w:rFonts w:hint="eastAsia" w:eastAsia="黑体"/>
          <w:color w:val="000000"/>
          <w:sz w:val="32"/>
        </w:rPr>
        <w:t>目    录</w:t>
      </w:r>
    </w:p>
    <w:p>
      <w:pPr>
        <w:tabs>
          <w:tab w:val="left" w:leader="middleDot" w:pos="9072"/>
        </w:tabs>
        <w:spacing w:line="580" w:lineRule="exact"/>
        <w:ind w:left="1662" w:leftChars="193" w:hanging="1257" w:hangingChars="449"/>
        <w:rPr>
          <w:rFonts w:ascii="FangSong_GB2312" w:eastAsia="FangSong_GB2312"/>
          <w:color w:val="000000"/>
          <w:sz w:val="28"/>
          <w:szCs w:val="28"/>
        </w:rPr>
      </w:pPr>
    </w:p>
    <w:p>
      <w:pPr>
        <w:pStyle w:val="6"/>
        <w:spacing w:line="580" w:lineRule="exact"/>
        <w:jc w:val="left"/>
        <w:rPr>
          <w:rFonts w:ascii="FangSong_GB2312" w:eastAsia="FangSong_GB2312"/>
          <w:color w:val="000000"/>
          <w:sz w:val="28"/>
          <w:szCs w:val="28"/>
        </w:rPr>
      </w:pPr>
      <w:r>
        <w:rPr>
          <w:rFonts w:hint="eastAsia" w:ascii="FangSong_GB2312" w:eastAsia="FangSong_GB2312"/>
          <w:b/>
          <w:bCs/>
          <w:color w:val="000000"/>
          <w:sz w:val="28"/>
          <w:szCs w:val="28"/>
        </w:rPr>
        <w:fldChar w:fldCharType="begin"/>
      </w:r>
      <w:r>
        <w:rPr>
          <w:rFonts w:hint="eastAsia" w:ascii="FangSong_GB2312" w:eastAsia="FangSong_GB2312"/>
          <w:b/>
          <w:bCs/>
          <w:color w:val="000000"/>
          <w:sz w:val="28"/>
          <w:szCs w:val="28"/>
        </w:rPr>
        <w:instrText xml:space="preserve"> TOC \o "1-3" \h \z \u </w:instrText>
      </w:r>
      <w:r>
        <w:rPr>
          <w:rFonts w:hint="eastAsia" w:ascii="FangSong_GB2312" w:eastAsia="FangSong_GB2312"/>
          <w:b/>
          <w:bCs/>
          <w:color w:val="000000"/>
          <w:sz w:val="28"/>
          <w:szCs w:val="28"/>
        </w:rPr>
        <w:fldChar w:fldCharType="separate"/>
      </w:r>
      <w:r>
        <w:fldChar w:fldCharType="begin"/>
      </w:r>
      <w:r>
        <w:instrText xml:space="preserve"> HYPERLINK \l "_Toc263859143" </w:instrText>
      </w:r>
      <w:r>
        <w:fldChar w:fldCharType="separate"/>
      </w:r>
      <w:r>
        <w:rPr>
          <w:rStyle w:val="13"/>
          <w:rFonts w:hint="eastAsia" w:ascii="FangSong_GB2312" w:eastAsia="FangSong_GB2312"/>
          <w:color w:val="000000"/>
          <w:sz w:val="28"/>
          <w:szCs w:val="28"/>
        </w:rPr>
        <w:t>一、建设现状</w:t>
      </w:r>
      <w:r>
        <w:rPr>
          <w:rFonts w:ascii="FangSong_GB2312" w:eastAsia="FangSong_GB2312"/>
          <w:color w:val="000000"/>
          <w:sz w:val="28"/>
          <w:szCs w:val="28"/>
        </w:rPr>
        <w:t>…………………………………………………………</w:t>
      </w:r>
      <w:r>
        <w:rPr>
          <w:rFonts w:ascii="FangSong_GB2312" w:eastAsia="FangSong_GB2312"/>
          <w:color w:val="000000"/>
          <w:sz w:val="28"/>
          <w:szCs w:val="28"/>
        </w:rPr>
        <w:fldChar w:fldCharType="end"/>
      </w:r>
      <w:r>
        <w:rPr>
          <w:rFonts w:hint="eastAsia" w:ascii="FangSong_GB2312" w:eastAsia="FangSong_GB2312"/>
          <w:color w:val="000000"/>
          <w:sz w:val="28"/>
          <w:szCs w:val="28"/>
          <w:lang w:val="en-US" w:eastAsia="zh-CN"/>
        </w:rPr>
        <w:t xml:space="preserve"> </w:t>
      </w:r>
      <w:r>
        <w:rPr>
          <w:rStyle w:val="13"/>
          <w:rFonts w:hint="eastAsia" w:ascii="FangSong_GB2312" w:eastAsia="FangSong_GB2312"/>
          <w:color w:val="000000"/>
          <w:sz w:val="28"/>
          <w:szCs w:val="28"/>
        </w:rPr>
        <w:t>1</w:t>
      </w:r>
    </w:p>
    <w:p>
      <w:pPr>
        <w:pStyle w:val="6"/>
        <w:spacing w:line="580" w:lineRule="exact"/>
        <w:jc w:val="left"/>
        <w:rPr>
          <w:rFonts w:ascii="FangSong_GB2312" w:eastAsia="FangSong_GB2312"/>
          <w:color w:val="000000"/>
          <w:sz w:val="28"/>
          <w:szCs w:val="28"/>
        </w:rPr>
      </w:pPr>
      <w:r>
        <w:fldChar w:fldCharType="begin"/>
      </w:r>
      <w:r>
        <w:instrText xml:space="preserve"> HYPERLINK \l "_Toc263859144" </w:instrText>
      </w:r>
      <w:r>
        <w:fldChar w:fldCharType="separate"/>
      </w:r>
      <w:r>
        <w:rPr>
          <w:rStyle w:val="13"/>
          <w:rFonts w:hint="eastAsia" w:ascii="FangSong_GB2312" w:eastAsia="FangSong_GB2312"/>
          <w:color w:val="000000"/>
          <w:sz w:val="28"/>
          <w:szCs w:val="28"/>
        </w:rPr>
        <w:t>二、指导思想</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ascii="FangSong_GB2312" w:eastAsia="FangSong_GB2312"/>
          <w:color w:val="000000"/>
          <w:sz w:val="28"/>
          <w:szCs w:val="28"/>
        </w:rPr>
        <w:t>…</w:t>
      </w:r>
      <w:r>
        <w:rPr>
          <w:rStyle w:val="13"/>
          <w:rFonts w:hint="eastAsia" w:ascii="FangSong_GB2312" w:eastAsia="FangSong_GB2312"/>
          <w:color w:val="000000"/>
          <w:sz w:val="28"/>
          <w:szCs w:val="28"/>
          <w:lang w:val="en-US" w:eastAsia="zh-CN"/>
        </w:rPr>
        <w:t xml:space="preserve"> </w:t>
      </w:r>
      <w:r>
        <w:rPr>
          <w:rStyle w:val="13"/>
          <w:rFonts w:hint="eastAsia" w:ascii="FangSong_GB2312" w:eastAsia="FangSong_GB2312"/>
          <w:color w:val="000000"/>
          <w:sz w:val="28"/>
          <w:szCs w:val="28"/>
        </w:rPr>
        <w:t>4</w:t>
      </w:r>
    </w:p>
    <w:p>
      <w:pPr>
        <w:pStyle w:val="6"/>
        <w:spacing w:line="580" w:lineRule="exact"/>
        <w:jc w:val="left"/>
        <w:rPr>
          <w:rFonts w:ascii="FangSong_GB2312" w:eastAsia="FangSong_GB2312"/>
          <w:color w:val="000000"/>
          <w:sz w:val="28"/>
          <w:szCs w:val="28"/>
        </w:rPr>
      </w:pPr>
      <w:r>
        <w:fldChar w:fldCharType="begin"/>
      </w:r>
      <w:r>
        <w:instrText xml:space="preserve"> HYPERLINK \l "_Toc263859145" </w:instrText>
      </w:r>
      <w:r>
        <w:fldChar w:fldCharType="separate"/>
      </w:r>
      <w:r>
        <w:rPr>
          <w:rStyle w:val="13"/>
          <w:rFonts w:hint="eastAsia" w:ascii="FangSong_GB2312" w:eastAsia="FangSong_GB2312"/>
          <w:color w:val="000000"/>
          <w:sz w:val="28"/>
          <w:szCs w:val="28"/>
        </w:rPr>
        <w:t>三、总体目标</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ascii="FangSong_GB2312" w:eastAsia="FangSong_GB2312"/>
          <w:color w:val="000000"/>
          <w:sz w:val="28"/>
          <w:szCs w:val="28"/>
        </w:rPr>
        <w:t>…</w:t>
      </w:r>
      <w:r>
        <w:rPr>
          <w:rStyle w:val="13"/>
          <w:rFonts w:hint="eastAsia" w:ascii="FangSong_GB2312" w:eastAsia="FangSong_GB2312"/>
          <w:color w:val="000000"/>
          <w:sz w:val="28"/>
          <w:szCs w:val="28"/>
          <w:lang w:val="en-US" w:eastAsia="zh-CN"/>
        </w:rPr>
        <w:t xml:space="preserve"> </w:t>
      </w:r>
      <w:r>
        <w:rPr>
          <w:rStyle w:val="13"/>
          <w:rFonts w:hint="eastAsia" w:ascii="FangSong_GB2312" w:eastAsia="FangSong_GB2312"/>
          <w:color w:val="000000"/>
          <w:sz w:val="28"/>
          <w:szCs w:val="28"/>
        </w:rPr>
        <w:t>4</w:t>
      </w:r>
    </w:p>
    <w:p>
      <w:pPr>
        <w:pStyle w:val="6"/>
        <w:spacing w:line="580" w:lineRule="exact"/>
        <w:jc w:val="left"/>
        <w:rPr>
          <w:rStyle w:val="13"/>
          <w:rFonts w:ascii="FangSong_GB2312" w:eastAsia="FangSong_GB2312"/>
          <w:color w:val="000000"/>
          <w:sz w:val="28"/>
          <w:szCs w:val="28"/>
        </w:rPr>
      </w:pPr>
      <w:r>
        <w:fldChar w:fldCharType="begin"/>
      </w:r>
      <w:r>
        <w:instrText xml:space="preserve"> HYPERLINK \l "_Toc263859146" </w:instrText>
      </w:r>
      <w:r>
        <w:fldChar w:fldCharType="separate"/>
      </w:r>
      <w:r>
        <w:rPr>
          <w:rStyle w:val="13"/>
          <w:rFonts w:hint="eastAsia" w:ascii="FangSong_GB2312" w:eastAsia="FangSong_GB2312"/>
          <w:color w:val="000000"/>
          <w:sz w:val="28"/>
          <w:szCs w:val="28"/>
        </w:rPr>
        <w:t>四、建设内容</w:t>
      </w:r>
      <w:r>
        <w:rPr>
          <w:rFonts w:ascii="FangSong_GB2312" w:eastAsia="FangSong_GB2312"/>
          <w:color w:val="000000"/>
          <w:sz w:val="28"/>
          <w:szCs w:val="28"/>
        </w:rPr>
        <w:t>…………………………………………………………</w:t>
      </w:r>
      <w:r>
        <w:rPr>
          <w:rFonts w:hint="eastAsia" w:ascii="FangSong_GB2312" w:eastAsia="FangSong_GB2312"/>
          <w:color w:val="000000"/>
          <w:sz w:val="28"/>
          <w:szCs w:val="28"/>
          <w:lang w:val="en-US" w:eastAsia="zh-CN"/>
        </w:rPr>
        <w:t xml:space="preserve"> </w:t>
      </w:r>
      <w:r>
        <w:rPr>
          <w:rFonts w:hint="eastAsia" w:ascii="FangSong_GB2312" w:eastAsia="FangSong_GB2312"/>
          <w:color w:val="000000"/>
          <w:sz w:val="28"/>
          <w:szCs w:val="28"/>
        </w:rPr>
        <w:t>6</w:t>
      </w:r>
      <w:r>
        <w:rPr>
          <w:rFonts w:hint="eastAsia" w:ascii="FangSong_GB2312" w:eastAsia="FangSong_GB2312"/>
          <w:color w:val="000000"/>
          <w:sz w:val="28"/>
          <w:szCs w:val="28"/>
        </w:rPr>
        <w:fldChar w:fldCharType="end"/>
      </w:r>
    </w:p>
    <w:p>
      <w:pPr>
        <w:pStyle w:val="6"/>
        <w:spacing w:line="580" w:lineRule="exact"/>
        <w:rPr>
          <w:rFonts w:ascii="FangSong_GB2312" w:eastAsia="FangSong_GB2312"/>
          <w:color w:val="000000"/>
          <w:sz w:val="28"/>
          <w:szCs w:val="28"/>
        </w:rPr>
      </w:pPr>
      <w:r>
        <w:fldChar w:fldCharType="begin"/>
      </w:r>
      <w:r>
        <w:instrText xml:space="preserve"> HYPERLINK \l "_Toc263859147" </w:instrText>
      </w:r>
      <w:r>
        <w:fldChar w:fldCharType="separate"/>
      </w:r>
      <w:r>
        <w:rPr>
          <w:rStyle w:val="13"/>
          <w:rFonts w:hint="eastAsia" w:ascii="FangSong_GB2312" w:eastAsia="FangSong_GB2312"/>
          <w:color w:val="000000"/>
          <w:sz w:val="28"/>
          <w:szCs w:val="28"/>
        </w:rPr>
        <w:t>五、建设资金预算及主要用途</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hint="eastAsia" w:ascii="FangSong_GB2312" w:eastAsia="FangSong_GB2312"/>
          <w:color w:val="000000"/>
          <w:sz w:val="28"/>
          <w:szCs w:val="28"/>
        </w:rPr>
        <w:t>10</w:t>
      </w:r>
    </w:p>
    <w:p>
      <w:pPr>
        <w:pStyle w:val="6"/>
        <w:spacing w:line="580" w:lineRule="exact"/>
        <w:rPr>
          <w:rFonts w:ascii="FangSong_GB2312" w:eastAsia="FangSong_GB2312"/>
          <w:color w:val="000000"/>
          <w:sz w:val="28"/>
          <w:szCs w:val="28"/>
        </w:rPr>
      </w:pPr>
      <w:r>
        <w:fldChar w:fldCharType="begin"/>
      </w:r>
      <w:r>
        <w:instrText xml:space="preserve"> HYPERLINK \l "_Toc263859148" </w:instrText>
      </w:r>
      <w:r>
        <w:fldChar w:fldCharType="separate"/>
      </w:r>
      <w:r>
        <w:rPr>
          <w:rStyle w:val="13"/>
          <w:rFonts w:hint="eastAsia" w:ascii="FangSong_GB2312" w:eastAsia="FangSong_GB2312"/>
          <w:color w:val="000000"/>
          <w:sz w:val="28"/>
          <w:szCs w:val="28"/>
        </w:rPr>
        <w:t>六、建设项目实施组织及进度安排</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ascii="FangSong_GB2312" w:eastAsia="FangSong_GB2312"/>
          <w:color w:val="000000"/>
          <w:sz w:val="28"/>
          <w:szCs w:val="28"/>
        </w:rPr>
        <w:t>……</w:t>
      </w:r>
      <w:r>
        <w:rPr>
          <w:rStyle w:val="13"/>
          <w:rFonts w:hint="eastAsia" w:ascii="FangSong_GB2312" w:eastAsia="FangSong_GB2312"/>
          <w:color w:val="000000"/>
          <w:sz w:val="28"/>
          <w:szCs w:val="28"/>
        </w:rPr>
        <w:t>10</w:t>
      </w:r>
    </w:p>
    <w:p>
      <w:pPr>
        <w:pStyle w:val="6"/>
        <w:spacing w:line="580" w:lineRule="exact"/>
        <w:jc w:val="left"/>
        <w:rPr>
          <w:rFonts w:ascii="FangSong_GB2312" w:eastAsia="FangSong_GB2312"/>
          <w:color w:val="000000"/>
          <w:sz w:val="28"/>
          <w:szCs w:val="28"/>
        </w:rPr>
      </w:pPr>
      <w:r>
        <w:fldChar w:fldCharType="begin"/>
      </w:r>
      <w:r>
        <w:instrText xml:space="preserve"> HYPERLINK \l "_Toc263859149" </w:instrText>
      </w:r>
      <w:r>
        <w:fldChar w:fldCharType="separate"/>
      </w:r>
      <w:r>
        <w:rPr>
          <w:rStyle w:val="13"/>
          <w:rFonts w:hint="eastAsia" w:ascii="FangSong_GB2312" w:eastAsia="FangSong_GB2312"/>
          <w:color w:val="000000"/>
          <w:sz w:val="28"/>
          <w:szCs w:val="28"/>
        </w:rPr>
        <w:t>七、预期效益分析</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hint="eastAsia" w:ascii="FangSong_GB2312" w:eastAsia="FangSong_GB2312"/>
          <w:color w:val="000000"/>
          <w:sz w:val="28"/>
          <w:szCs w:val="28"/>
        </w:rPr>
        <w:t>11</w:t>
      </w:r>
    </w:p>
    <w:p>
      <w:pPr>
        <w:pStyle w:val="6"/>
        <w:spacing w:line="580" w:lineRule="exact"/>
        <w:jc w:val="left"/>
        <w:rPr>
          <w:rFonts w:ascii="FangSong_GB2312" w:eastAsia="FangSong_GB2312"/>
          <w:color w:val="000000"/>
          <w:sz w:val="28"/>
          <w:szCs w:val="28"/>
        </w:rPr>
      </w:pPr>
      <w:r>
        <w:fldChar w:fldCharType="begin"/>
      </w:r>
      <w:r>
        <w:instrText xml:space="preserve"> HYPERLINK \l "_Toc263859150" </w:instrText>
      </w:r>
      <w:r>
        <w:fldChar w:fldCharType="separate"/>
      </w:r>
      <w:r>
        <w:rPr>
          <w:rStyle w:val="13"/>
          <w:rFonts w:hint="eastAsia" w:ascii="FangSong_GB2312" w:eastAsia="FangSong_GB2312"/>
          <w:color w:val="000000"/>
          <w:sz w:val="28"/>
          <w:szCs w:val="28"/>
        </w:rPr>
        <w:t xml:space="preserve">八、保障措施  </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hint="eastAsia" w:ascii="FangSong_GB2312" w:eastAsia="FangSong_GB2312"/>
          <w:color w:val="000000"/>
          <w:sz w:val="28"/>
          <w:szCs w:val="28"/>
        </w:rPr>
        <w:t>12</w:t>
      </w:r>
    </w:p>
    <w:p>
      <w:pPr>
        <w:pStyle w:val="6"/>
        <w:spacing w:line="580" w:lineRule="exact"/>
        <w:rPr>
          <w:rStyle w:val="13"/>
          <w:rFonts w:ascii="FangSong_GB2312" w:eastAsia="FangSong_GB2312"/>
          <w:color w:val="000000"/>
          <w:sz w:val="28"/>
          <w:szCs w:val="28"/>
        </w:rPr>
      </w:pPr>
      <w:r>
        <w:fldChar w:fldCharType="begin"/>
      </w:r>
      <w:r>
        <w:instrText xml:space="preserve"> HYPERLINK \l "_Toc263859151" </w:instrText>
      </w:r>
      <w:r>
        <w:fldChar w:fldCharType="separate"/>
      </w:r>
      <w:r>
        <w:rPr>
          <w:rStyle w:val="13"/>
          <w:rFonts w:hint="eastAsia" w:ascii="FangSong_GB2312" w:eastAsia="FangSong_GB2312"/>
          <w:color w:val="000000"/>
          <w:sz w:val="28"/>
          <w:szCs w:val="28"/>
        </w:rPr>
        <w:t>九、附表</w:t>
      </w:r>
      <w:r>
        <w:rPr>
          <w:rStyle w:val="13"/>
          <w:rFonts w:hint="eastAsia"/>
          <w:color w:val="000000"/>
        </w:rPr>
        <w:tab/>
      </w:r>
      <w:r>
        <w:rPr>
          <w:rStyle w:val="13"/>
          <w:rFonts w:hint="eastAsia"/>
          <w:color w:val="000000"/>
        </w:rPr>
        <w:fldChar w:fldCharType="end"/>
      </w:r>
    </w:p>
    <w:p>
      <w:pPr>
        <w:pStyle w:val="6"/>
        <w:spacing w:line="580" w:lineRule="exact"/>
        <w:rPr>
          <w:rStyle w:val="13"/>
          <w:rFonts w:ascii="FangSong_GB2312" w:eastAsia="FangSong_GB2312"/>
          <w:color w:val="000000"/>
          <w:sz w:val="28"/>
          <w:szCs w:val="28"/>
        </w:rPr>
      </w:pPr>
      <w:r>
        <w:rPr>
          <w:rStyle w:val="13"/>
          <w:rFonts w:hint="eastAsia" w:ascii="FangSong_GB2312" w:eastAsia="FangSong_GB2312"/>
          <w:color w:val="000000"/>
          <w:sz w:val="28"/>
          <w:szCs w:val="28"/>
        </w:rPr>
        <w:t>十、单价20万元以上大型设备购置论证报告（无）</w:t>
      </w:r>
    </w:p>
    <w:p>
      <w:pPr>
        <w:spacing w:line="580" w:lineRule="exact"/>
        <w:rPr>
          <w:rFonts w:ascii="FangSong_GB2312" w:hAnsi="宋体" w:eastAsia="FangSong_GB2312"/>
          <w:color w:val="000000"/>
          <w:kern w:val="0"/>
          <w:sz w:val="28"/>
          <w:szCs w:val="28"/>
        </w:rPr>
      </w:pPr>
    </w:p>
    <w:p>
      <w:pPr>
        <w:spacing w:line="580" w:lineRule="exact"/>
        <w:ind w:left="1120" w:hanging="1120" w:hangingChars="400"/>
        <w:rPr>
          <w:rFonts w:ascii="FangSong_GB2312" w:hAnsi="宋体" w:eastAsia="FangSong_GB2312"/>
          <w:color w:val="000000"/>
          <w:kern w:val="0"/>
          <w:sz w:val="28"/>
          <w:szCs w:val="28"/>
        </w:rPr>
      </w:pPr>
      <w:r>
        <w:rPr>
          <w:rFonts w:hint="eastAsia" w:ascii="FangSong_GB2312" w:hAnsi="宋体" w:eastAsia="FangSong_GB2312"/>
          <w:color w:val="000000"/>
          <w:kern w:val="0"/>
          <w:sz w:val="28"/>
          <w:szCs w:val="28"/>
        </w:rPr>
        <w:t>附表3-</w:t>
      </w:r>
      <w:r>
        <w:rPr>
          <w:rFonts w:hint="eastAsia" w:ascii="FangSong_GB2312" w:hAnsi="宋体" w:eastAsiaTheme="minorEastAsia"/>
          <w:color w:val="000000"/>
          <w:kern w:val="0"/>
          <w:sz w:val="28"/>
          <w:szCs w:val="28"/>
        </w:rPr>
        <w:t>4</w:t>
      </w:r>
      <w:r>
        <w:rPr>
          <w:rFonts w:hint="eastAsia" w:ascii="FangSong_GB2312" w:hAnsi="宋体" w:eastAsia="FangSong_GB2312"/>
          <w:color w:val="000000"/>
          <w:kern w:val="0"/>
          <w:sz w:val="28"/>
          <w:szCs w:val="28"/>
        </w:rPr>
        <w:t>：2022年中央财政支持地方高校发展专项资金实践基地建设项目计划表</w:t>
      </w:r>
    </w:p>
    <w:p>
      <w:pPr>
        <w:spacing w:line="580" w:lineRule="exact"/>
        <w:ind w:left="1400" w:hanging="1400" w:hangingChars="500"/>
        <w:rPr>
          <w:rFonts w:ascii="FangSong_GB2312" w:hAnsi="宋体" w:eastAsia="FangSong_GB2312"/>
          <w:color w:val="000000"/>
          <w:spacing w:val="-20"/>
          <w:kern w:val="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-1：2022年中央财政支持地方高校发展专项资金实践基地建设项目计划表</w:t>
      </w:r>
    </w:p>
    <w:p>
      <w:pPr>
        <w:spacing w:line="580" w:lineRule="exact"/>
        <w:ind w:left="1400" w:hanging="1400" w:hangingChars="500"/>
        <w:rPr>
          <w:rFonts w:ascii="FangSong_GB2312" w:eastAsia="FangSong_GB2312"/>
          <w:color w:val="00000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-2：2022年中央财政支持地方高校发展专项资金实践基地建设项目计划表</w:t>
      </w:r>
    </w:p>
    <w:p>
      <w:pPr>
        <w:spacing w:line="580" w:lineRule="exact"/>
        <w:rPr>
          <w:rFonts w:ascii="FangSong_GB2312" w:eastAsia="FangSong_GB2312"/>
          <w:color w:val="000000"/>
          <w:sz w:val="28"/>
          <w:szCs w:val="28"/>
        </w:rPr>
      </w:pPr>
    </w:p>
    <w:p>
      <w:pPr>
        <w:spacing w:line="580" w:lineRule="exact"/>
        <w:jc w:val="center"/>
        <w:rPr>
          <w:rFonts w:eastAsia="黑体"/>
          <w:color w:val="000000"/>
          <w:sz w:val="32"/>
        </w:rPr>
      </w:pPr>
      <w:r>
        <w:rPr>
          <w:rFonts w:hint="eastAsia" w:ascii="FangSong_GB2312" w:eastAsia="FangSong_GB2312"/>
          <w:b/>
          <w:bCs/>
          <w:color w:val="000000"/>
          <w:sz w:val="28"/>
          <w:szCs w:val="28"/>
        </w:rPr>
        <w:fldChar w:fldCharType="end"/>
      </w:r>
    </w:p>
    <w:p>
      <w:pPr>
        <w:tabs>
          <w:tab w:val="left" w:leader="middleDot" w:pos="9072"/>
        </w:tabs>
        <w:spacing w:line="580" w:lineRule="exact"/>
        <w:ind w:left="1482" w:leftChars="193" w:hanging="1077" w:hangingChars="449"/>
        <w:rPr>
          <w:color w:val="000000"/>
          <w:sz w:val="24"/>
        </w:rPr>
        <w:sectPr>
          <w:headerReference r:id="rId3" w:type="default"/>
          <w:footerReference r:id="rId4" w:type="default"/>
          <w:footerReference r:id="rId5" w:type="even"/>
          <w:pgSz w:w="11906" w:h="16838"/>
          <w:pgMar w:top="1440" w:right="1800" w:bottom="1440" w:left="1800" w:header="851" w:footer="992" w:gutter="0"/>
          <w:pgNumType w:start="1"/>
          <w:cols w:space="720" w:num="1"/>
          <w:docGrid w:type="lines" w:linePitch="312" w:charSpace="0"/>
        </w:sectPr>
      </w:pPr>
    </w:p>
    <w:p>
      <w:pPr>
        <w:tabs>
          <w:tab w:val="left" w:leader="middleDot" w:pos="9072"/>
        </w:tabs>
        <w:spacing w:line="580" w:lineRule="exact"/>
        <w:jc w:val="center"/>
        <w:rPr>
          <w:rFonts w:eastAsia="黑体"/>
          <w:color w:val="000000"/>
          <w:sz w:val="32"/>
        </w:rPr>
      </w:pPr>
      <w:r>
        <w:rPr>
          <w:rFonts w:eastAsia="黑体"/>
          <w:color w:val="000000"/>
          <w:sz w:val="32"/>
        </w:rPr>
        <w:t>吉首大学20</w:t>
      </w:r>
      <w:r>
        <w:rPr>
          <w:rFonts w:hint="eastAsia" w:eastAsia="黑体"/>
          <w:color w:val="000000"/>
          <w:sz w:val="32"/>
        </w:rPr>
        <w:t>22</w:t>
      </w:r>
      <w:r>
        <w:rPr>
          <w:rFonts w:eastAsia="黑体"/>
          <w:color w:val="000000"/>
          <w:sz w:val="32"/>
        </w:rPr>
        <w:t>年申请中央财政支持建设</w:t>
      </w:r>
      <w:r>
        <w:rPr>
          <w:rFonts w:hint="eastAsia" w:eastAsia="黑体"/>
          <w:color w:val="000000"/>
          <w:sz w:val="32"/>
        </w:rPr>
        <w:t>实践基地</w:t>
      </w:r>
      <w:r>
        <w:rPr>
          <w:rFonts w:eastAsia="黑体"/>
          <w:color w:val="000000"/>
          <w:sz w:val="32"/>
        </w:rPr>
        <w:t>平台</w:t>
      </w:r>
    </w:p>
    <w:p>
      <w:pPr>
        <w:snapToGrid w:val="0"/>
        <w:spacing w:line="580" w:lineRule="exact"/>
        <w:jc w:val="center"/>
        <w:rPr>
          <w:rFonts w:eastAsia="黑体"/>
          <w:color w:val="000000"/>
          <w:sz w:val="32"/>
        </w:rPr>
      </w:pPr>
      <w:r>
        <w:rPr>
          <w:rFonts w:hint="eastAsia" w:eastAsia="黑体"/>
          <w:color w:val="000000"/>
          <w:sz w:val="32"/>
        </w:rPr>
        <w:t>“医学形态标本实验室”</w:t>
      </w:r>
      <w:r>
        <w:rPr>
          <w:rFonts w:eastAsia="黑体"/>
          <w:color w:val="000000"/>
          <w:sz w:val="32"/>
        </w:rPr>
        <w:t>建设项目论证报告</w:t>
      </w:r>
    </w:p>
    <w:p>
      <w:pPr>
        <w:spacing w:line="580" w:lineRule="exact"/>
        <w:ind w:firstLine="570"/>
        <w:rPr>
          <w:rFonts w:eastAsia="FangSong_GB2312"/>
          <w:color w:val="000000"/>
          <w:sz w:val="28"/>
          <w:szCs w:val="28"/>
        </w:rPr>
      </w:pPr>
    </w:p>
    <w:p>
      <w:pPr>
        <w:spacing w:line="580" w:lineRule="exact"/>
        <w:ind w:firstLine="600" w:firstLineChars="200"/>
        <w:outlineLvl w:val="0"/>
        <w:rPr>
          <w:rFonts w:ascii="黑体" w:hAnsi="黑体" w:eastAsia="黑体"/>
          <w:color w:val="000000"/>
          <w:sz w:val="30"/>
          <w:szCs w:val="30"/>
        </w:rPr>
      </w:pPr>
      <w:bookmarkStart w:id="0" w:name="_Toc264491144"/>
      <w:r>
        <w:rPr>
          <w:rFonts w:ascii="黑体" w:hAnsi="黑体" w:eastAsia="黑体"/>
          <w:color w:val="000000"/>
          <w:sz w:val="30"/>
          <w:szCs w:val="30"/>
        </w:rPr>
        <w:t>一、建设现状</w:t>
      </w:r>
      <w:bookmarkEnd w:id="0"/>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（一）建设单位基本情况</w:t>
      </w:r>
    </w:p>
    <w:p>
      <w:pPr>
        <w:spacing w:line="580" w:lineRule="exact"/>
        <w:ind w:firstLine="560" w:firstLineChars="200"/>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吉首大学医学院组建于2000年9月，其前身是创办于1958年的湘西吉首卫生学校，办学50多年来，共为社会培养了两万余名优秀毕业生，为湖南省西部地区和湘、鄂、渝、黔、桂等省（市）边区的医疗卫生事业发展做出了不可替代的重要贡献。学院一直坚持以科学发展观为指导，以本科教育教学为中心，不断加强师资队伍建设，努力改善办学条件，办学层次不断提高，内涵建设不断强化，管理体系不断优化，综合实力不断增强。</w:t>
      </w:r>
    </w:p>
    <w:p>
      <w:pPr>
        <w:spacing w:line="580" w:lineRule="exact"/>
        <w:ind w:firstLine="560" w:firstLineChars="200"/>
        <w:rPr>
          <w:rFonts w:hint="eastAsia" w:ascii="仿宋_GB2312" w:eastAsia="仿宋_GB2312"/>
          <w:color w:val="000000"/>
          <w:sz w:val="28"/>
          <w:szCs w:val="28"/>
          <w:lang w:val="en-US" w:eastAsia="zh-CN"/>
        </w:rPr>
      </w:pPr>
      <w:r>
        <w:rPr>
          <w:rFonts w:hint="eastAsia" w:ascii="仿宋_GB2312" w:eastAsia="仿宋_GB2312"/>
          <w:sz w:val="28"/>
          <w:szCs w:val="28"/>
          <w:shd w:val="clear" w:color="auto" w:fill="FFFFFF"/>
        </w:rPr>
        <w:t>学院</w:t>
      </w:r>
      <w:r>
        <w:rPr>
          <w:rFonts w:hint="eastAsia" w:ascii="仿宋_GB2312" w:eastAsia="仿宋_GB2312"/>
          <w:sz w:val="28"/>
          <w:szCs w:val="28"/>
          <w:shd w:val="clear" w:color="auto" w:fill="FFFFFF"/>
          <w:lang w:eastAsia="zh-CN"/>
        </w:rPr>
        <w:t>设有护理系、针灸推拿系</w:t>
      </w:r>
      <w:r>
        <w:rPr>
          <w:rFonts w:hint="eastAsia" w:ascii="仿宋_GB2312" w:eastAsia="仿宋_GB2312"/>
          <w:color w:val="000000"/>
          <w:sz w:val="28"/>
          <w:szCs w:val="28"/>
        </w:rPr>
        <w:t>、</w:t>
      </w:r>
      <w:r>
        <w:rPr>
          <w:rFonts w:hint="eastAsia" w:ascii="仿宋_GB2312" w:eastAsia="仿宋_GB2312"/>
          <w:color w:val="000000"/>
          <w:sz w:val="28"/>
          <w:szCs w:val="28"/>
          <w:lang w:eastAsia="zh-CN"/>
        </w:rPr>
        <w:t>生物化学与免疫学系、生理学与药理学系、人体解剖与组织胚胎学系、病理学与病理生理学系、医学影像技术系、医学检验技术学系和医学实验中心等</w:t>
      </w:r>
      <w:r>
        <w:rPr>
          <w:rFonts w:hint="eastAsia" w:ascii="仿宋_GB2312" w:eastAsia="仿宋_GB2312"/>
          <w:color w:val="000000"/>
          <w:sz w:val="28"/>
          <w:szCs w:val="28"/>
          <w:lang w:val="en-US" w:eastAsia="zh-CN"/>
        </w:rPr>
        <w:t>9个教学机构</w:t>
      </w:r>
      <w:r>
        <w:rPr>
          <w:rFonts w:hint="eastAsia" w:ascii="仿宋_GB2312" w:eastAsia="仿宋_GB2312"/>
          <w:color w:val="000000"/>
          <w:sz w:val="28"/>
          <w:szCs w:val="28"/>
          <w:lang w:eastAsia="zh-CN"/>
        </w:rPr>
        <w:t>；</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lang w:eastAsia="zh-CN"/>
        </w:rPr>
        <w:t>开始临床医学、护理学、针灸推拿学、医学检验技术、医学影像学五个本科专业，拥有临床医学和护理学</w:t>
      </w:r>
      <w:r>
        <w:rPr>
          <w:rFonts w:hint="eastAsia" w:ascii="仿宋_GB2312" w:eastAsia="仿宋_GB2312"/>
          <w:color w:val="000000"/>
          <w:sz w:val="28"/>
          <w:szCs w:val="28"/>
          <w:lang w:val="en-US" w:eastAsia="zh-CN"/>
        </w:rPr>
        <w:t xml:space="preserve">2个一级学科硕士专业学位点， </w:t>
      </w:r>
      <w:r>
        <w:rPr>
          <w:rFonts w:hint="eastAsia" w:ascii="仿宋_GB2312" w:eastAsia="仿宋_GB2312"/>
          <w:color w:val="000000"/>
          <w:sz w:val="28"/>
          <w:szCs w:val="28"/>
          <w:lang w:eastAsia="zh-CN"/>
        </w:rPr>
        <w:t>生物化学与分子生物学（医学方向）、运动人体科学（医学方向）2个二级学科硕士点。现共有在校学生数</w:t>
      </w:r>
      <w:r>
        <w:rPr>
          <w:rFonts w:hint="eastAsia" w:ascii="仿宋_GB2312" w:eastAsia="仿宋_GB2312"/>
          <w:color w:val="000000"/>
          <w:sz w:val="28"/>
          <w:szCs w:val="28"/>
          <w:lang w:val="en-US" w:eastAsia="zh-CN"/>
        </w:rPr>
        <w:t>2700</w:t>
      </w:r>
      <w:r>
        <w:rPr>
          <w:rFonts w:hint="eastAsia" w:ascii="仿宋_GB2312" w:eastAsia="仿宋_GB2312"/>
          <w:color w:val="000000"/>
          <w:sz w:val="28"/>
          <w:szCs w:val="28"/>
          <w:lang w:eastAsia="zh-CN"/>
        </w:rPr>
        <w:t xml:space="preserve">余人， </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lang w:val="en-US" w:eastAsia="zh-CN"/>
        </w:rPr>
        <w:t>学院</w:t>
      </w:r>
      <w:r>
        <w:rPr>
          <w:rFonts w:hint="eastAsia" w:ascii="仿宋_GB2312" w:eastAsia="仿宋_GB2312"/>
          <w:color w:val="000000"/>
          <w:sz w:val="28"/>
          <w:szCs w:val="28"/>
          <w:lang w:eastAsia="zh-CN"/>
        </w:rPr>
        <w:t>现有教职员工8</w:t>
      </w:r>
      <w:r>
        <w:rPr>
          <w:rFonts w:hint="eastAsia" w:ascii="仿宋_GB2312" w:eastAsia="仿宋_GB2312"/>
          <w:color w:val="000000"/>
          <w:sz w:val="28"/>
          <w:szCs w:val="28"/>
          <w:lang w:val="en-US" w:eastAsia="zh-CN"/>
        </w:rPr>
        <w:t>9人（不含附属医院），专任教师65</w:t>
      </w:r>
      <w:r>
        <w:rPr>
          <w:rFonts w:hint="eastAsia" w:ascii="仿宋_GB2312" w:eastAsia="仿宋_GB2312"/>
          <w:color w:val="000000"/>
          <w:sz w:val="28"/>
          <w:szCs w:val="28"/>
          <w:lang w:eastAsia="zh-CN"/>
        </w:rPr>
        <w:t>名，其中教授</w:t>
      </w:r>
      <w:r>
        <w:rPr>
          <w:rFonts w:hint="eastAsia" w:ascii="仿宋_GB2312" w:eastAsia="仿宋_GB2312"/>
          <w:color w:val="000000"/>
          <w:sz w:val="28"/>
          <w:szCs w:val="28"/>
          <w:lang w:val="en-US" w:eastAsia="zh-CN"/>
        </w:rPr>
        <w:t>15人，副教授18人</w:t>
      </w:r>
      <w:r>
        <w:rPr>
          <w:rFonts w:hint="eastAsia" w:ascii="仿宋_GB2312" w:eastAsia="仿宋_GB2312"/>
          <w:color w:val="000000"/>
          <w:sz w:val="28"/>
          <w:szCs w:val="28"/>
          <w:lang w:eastAsia="zh-CN"/>
        </w:rPr>
        <w:t>，硕士以上学位</w:t>
      </w:r>
      <w:r>
        <w:rPr>
          <w:rFonts w:hint="eastAsia" w:ascii="仿宋_GB2312" w:eastAsia="仿宋_GB2312"/>
          <w:color w:val="000000"/>
          <w:sz w:val="28"/>
          <w:szCs w:val="28"/>
          <w:lang w:val="en-US" w:eastAsia="zh-CN"/>
        </w:rPr>
        <w:t>50</w:t>
      </w:r>
      <w:r>
        <w:rPr>
          <w:rFonts w:hint="eastAsia" w:ascii="仿宋_GB2312" w:eastAsia="仿宋_GB2312"/>
          <w:color w:val="000000"/>
          <w:sz w:val="28"/>
          <w:szCs w:val="28"/>
          <w:lang w:eastAsia="zh-CN"/>
        </w:rPr>
        <w:t>人。此</w:t>
      </w:r>
      <w:r>
        <w:rPr>
          <w:rFonts w:hint="eastAsia" w:ascii="仿宋_GB2312" w:eastAsia="仿宋_GB2312"/>
          <w:sz w:val="28"/>
          <w:szCs w:val="28"/>
          <w:shd w:val="clear" w:color="auto" w:fill="FFFFFF"/>
          <w:lang w:eastAsia="zh-CN"/>
        </w:rPr>
        <w:t>外先后聘请了中南大学文继舫、何国平、汪世平、唐四元教授、湖南省儿童医院李双杰教授、湖南师范大学张冉教授、湖南中医药大学严洁、邵湘宁教授为特聘教授，</w:t>
      </w:r>
      <w:r>
        <w:rPr>
          <w:rFonts w:hint="eastAsia" w:ascii="仿宋_GB2312" w:eastAsia="仿宋_GB2312"/>
          <w:color w:val="000000"/>
          <w:sz w:val="28"/>
          <w:szCs w:val="28"/>
        </w:rPr>
        <w:t>北京大学医学部唐朝枢教授、美国加州大学河滨分校Ameae M. Walker教授等知名专家为学院兼职教授和客座教授。</w:t>
      </w:r>
    </w:p>
    <w:p>
      <w:pPr>
        <w:spacing w:line="580" w:lineRule="exact"/>
        <w:ind w:firstLine="560" w:firstLineChars="200"/>
        <w:rPr>
          <w:rFonts w:hint="eastAsia" w:ascii="仿宋_GB2312" w:eastAsia="仿宋_GB2312"/>
          <w:color w:val="FF0000"/>
          <w:sz w:val="28"/>
          <w:szCs w:val="28"/>
        </w:rPr>
      </w:pPr>
      <w:r>
        <w:rPr>
          <w:rFonts w:hint="eastAsia" w:ascii="仿宋_GB2312" w:eastAsia="仿宋_GB2312"/>
          <w:color w:val="000000"/>
          <w:sz w:val="28"/>
          <w:szCs w:val="28"/>
          <w:lang w:eastAsia="zh-CN"/>
        </w:rPr>
        <w:t>学院拥有较好的实践教学条件。医学实验中心建有基础医学实验室、</w:t>
      </w:r>
      <w:r>
        <w:rPr>
          <w:rFonts w:hint="eastAsia" w:ascii="仿宋_GB2312" w:eastAsia="仿宋_GB2312"/>
          <w:color w:val="000000"/>
          <w:sz w:val="28"/>
          <w:szCs w:val="28"/>
          <w:lang w:val="en-US" w:eastAsia="zh-CN"/>
        </w:rPr>
        <w:t>医学类专业技能实践教学中心</w:t>
      </w:r>
      <w:r>
        <w:rPr>
          <w:rFonts w:hint="eastAsia" w:ascii="仿宋_GB2312" w:eastAsia="仿宋_GB2312"/>
          <w:color w:val="000000"/>
          <w:sz w:val="28"/>
          <w:szCs w:val="28"/>
          <w:shd w:val="clear" w:color="auto" w:fill="FFFFFF"/>
          <w:lang w:val="en-US" w:eastAsia="zh-CN"/>
        </w:rPr>
        <w:t>，</w:t>
      </w:r>
      <w:r>
        <w:rPr>
          <w:rFonts w:hint="eastAsia" w:ascii="仿宋_GB2312" w:eastAsia="仿宋_GB2312"/>
          <w:color w:val="000000"/>
          <w:sz w:val="28"/>
          <w:szCs w:val="28"/>
          <w:shd w:val="clear" w:color="auto" w:fill="FFFFFF"/>
        </w:rPr>
        <w:t>实验室</w:t>
      </w:r>
      <w:r>
        <w:rPr>
          <w:rFonts w:hint="eastAsia" w:ascii="仿宋_GB2312" w:eastAsia="仿宋_GB2312"/>
          <w:color w:val="000000"/>
          <w:sz w:val="28"/>
          <w:szCs w:val="28"/>
          <w:shd w:val="clear" w:color="auto" w:fill="FFFFFF"/>
          <w:lang w:eastAsia="zh-CN"/>
        </w:rPr>
        <w:t>总</w:t>
      </w:r>
      <w:r>
        <w:rPr>
          <w:rFonts w:hint="eastAsia" w:ascii="仿宋_GB2312" w:eastAsia="仿宋_GB2312"/>
          <w:color w:val="000000"/>
          <w:sz w:val="28"/>
          <w:szCs w:val="28"/>
          <w:shd w:val="clear" w:color="auto" w:fill="FFFFFF"/>
        </w:rPr>
        <w:t>面积</w:t>
      </w:r>
      <w:r>
        <w:rPr>
          <w:rFonts w:hint="eastAsia" w:ascii="仿宋_GB2312" w:eastAsia="仿宋_GB2312"/>
          <w:color w:val="000000"/>
          <w:sz w:val="28"/>
          <w:szCs w:val="28"/>
          <w:shd w:val="clear" w:color="auto" w:fill="FFFFFF"/>
          <w:lang w:val="en-US" w:eastAsia="zh-CN"/>
        </w:rPr>
        <w:t>7700</w:t>
      </w:r>
      <w:r>
        <w:rPr>
          <w:rFonts w:hint="eastAsia" w:ascii="仿宋_GB2312" w:eastAsia="仿宋_GB2312"/>
          <w:color w:val="000000"/>
          <w:sz w:val="28"/>
          <w:szCs w:val="28"/>
          <w:shd w:val="clear" w:color="auto" w:fill="FFFFFF"/>
          <w:lang w:eastAsia="zh-CN"/>
        </w:rPr>
        <w:t>余m2</w:t>
      </w:r>
      <w:r>
        <w:rPr>
          <w:rFonts w:hint="eastAsia" w:ascii="仿宋_GB2312" w:eastAsia="仿宋_GB2312"/>
          <w:color w:val="000000"/>
          <w:sz w:val="28"/>
          <w:szCs w:val="28"/>
          <w:shd w:val="clear" w:color="auto" w:fill="FFFFFF"/>
        </w:rPr>
        <w:t>，单价</w:t>
      </w:r>
      <w:r>
        <w:rPr>
          <w:rFonts w:hint="eastAsia" w:ascii="仿宋_GB2312" w:eastAsia="仿宋_GB2312"/>
          <w:color w:val="000000"/>
          <w:sz w:val="28"/>
          <w:szCs w:val="28"/>
          <w:shd w:val="clear" w:color="auto" w:fill="FFFFFF"/>
          <w:lang w:val="en-US" w:eastAsia="zh-CN"/>
        </w:rPr>
        <w:t>8</w:t>
      </w:r>
      <w:r>
        <w:rPr>
          <w:rFonts w:hint="eastAsia" w:ascii="仿宋_GB2312" w:eastAsia="仿宋_GB2312"/>
          <w:color w:val="000000"/>
          <w:sz w:val="28"/>
          <w:szCs w:val="28"/>
          <w:shd w:val="clear" w:color="auto" w:fill="FFFFFF"/>
        </w:rPr>
        <w:t>00元以上教学仪器设备有</w:t>
      </w:r>
      <w:r>
        <w:rPr>
          <w:rFonts w:hint="eastAsia" w:ascii="仿宋_GB2312" w:eastAsia="仿宋_GB2312"/>
          <w:color w:val="000000"/>
          <w:sz w:val="28"/>
          <w:szCs w:val="28"/>
          <w:shd w:val="clear" w:color="auto" w:fill="FFFFFF"/>
          <w:lang w:val="en-US" w:eastAsia="zh-CN"/>
        </w:rPr>
        <w:t>5568</w:t>
      </w:r>
      <w:r>
        <w:rPr>
          <w:rFonts w:hint="eastAsia" w:ascii="仿宋_GB2312" w:eastAsia="仿宋_GB2312"/>
          <w:color w:val="000000"/>
          <w:sz w:val="28"/>
          <w:szCs w:val="28"/>
          <w:shd w:val="clear" w:color="auto" w:fill="FFFFFF"/>
        </w:rPr>
        <w:t>台</w:t>
      </w:r>
      <w:r>
        <w:rPr>
          <w:rFonts w:hint="eastAsia" w:ascii="仿宋_GB2312" w:eastAsia="仿宋_GB2312"/>
          <w:color w:val="000000"/>
          <w:sz w:val="28"/>
          <w:szCs w:val="28"/>
          <w:shd w:val="clear" w:color="auto" w:fill="FFFFFF"/>
          <w:lang w:eastAsia="zh-CN"/>
        </w:rPr>
        <w:t>（套）</w:t>
      </w:r>
      <w:r>
        <w:rPr>
          <w:rFonts w:hint="eastAsia" w:ascii="仿宋_GB2312" w:eastAsia="仿宋_GB2312"/>
          <w:color w:val="000000"/>
          <w:sz w:val="28"/>
          <w:szCs w:val="28"/>
          <w:shd w:val="clear" w:color="auto" w:fill="FFFFFF"/>
        </w:rPr>
        <w:t>，教学仪器设备总值</w:t>
      </w:r>
      <w:r>
        <w:rPr>
          <w:rFonts w:hint="eastAsia" w:ascii="仿宋_GB2312" w:eastAsia="仿宋_GB2312"/>
          <w:color w:val="000000"/>
          <w:sz w:val="28"/>
          <w:szCs w:val="28"/>
          <w:shd w:val="clear" w:color="auto" w:fill="FFFFFF"/>
          <w:lang w:val="en-US" w:eastAsia="zh-CN"/>
        </w:rPr>
        <w:t>2900</w:t>
      </w:r>
      <w:r>
        <w:rPr>
          <w:rFonts w:hint="eastAsia" w:ascii="仿宋_GB2312" w:eastAsia="仿宋_GB2312"/>
          <w:color w:val="000000"/>
          <w:sz w:val="28"/>
          <w:szCs w:val="28"/>
          <w:shd w:val="clear" w:color="auto" w:fill="FFFFFF"/>
        </w:rPr>
        <w:t>余万元。</w:t>
      </w:r>
      <w:r>
        <w:rPr>
          <w:rFonts w:hint="eastAsia" w:ascii="仿宋_GB2312" w:eastAsia="仿宋_GB2312"/>
          <w:color w:val="000000"/>
          <w:sz w:val="28"/>
          <w:szCs w:val="28"/>
          <w:shd w:val="clear" w:color="auto" w:fill="FFFFFF"/>
          <w:lang w:eastAsia="zh-CN"/>
        </w:rPr>
        <w:t>拥有教育部大学生校外实践教学基地</w:t>
      </w:r>
      <w:r>
        <w:rPr>
          <w:rFonts w:hint="eastAsia" w:ascii="仿宋_GB2312" w:eastAsia="仿宋_GB2312"/>
          <w:color w:val="000000"/>
          <w:sz w:val="28"/>
          <w:szCs w:val="28"/>
          <w:shd w:val="clear" w:color="auto" w:fill="FFFFFF"/>
          <w:lang w:val="en-US" w:eastAsia="zh-CN"/>
        </w:rPr>
        <w:t>1个，第一批全国中医学术流派传承工作室单位1个，湖南省实践教学示范中心1个，湖南省大学生创新训练中心1个，湖南省虚拟仿真中心1个，医学研究中心1个。3万平米的医药综合实训大楼已竣工，即将验收并计划于2021年投入使用。</w:t>
      </w:r>
      <w:r>
        <w:rPr>
          <w:rFonts w:hint="eastAsia" w:ascii="仿宋_GB2312" w:eastAsia="仿宋_GB2312"/>
          <w:color w:val="FF0000"/>
          <w:sz w:val="28"/>
          <w:szCs w:val="28"/>
          <w:shd w:val="clear" w:color="auto" w:fill="FFFFFF"/>
          <w:lang w:val="en-US" w:eastAsia="zh-CN"/>
        </w:rPr>
        <w:t xml:space="preserve"> </w:t>
      </w:r>
    </w:p>
    <w:p>
      <w:pPr>
        <w:spacing w:line="580" w:lineRule="exact"/>
        <w:ind w:firstLine="560" w:firstLineChars="200"/>
        <w:rPr>
          <w:rFonts w:ascii="FangSong_GB2312" w:eastAsia="FangSong_GB2312"/>
          <w:sz w:val="28"/>
          <w:szCs w:val="28"/>
          <w:shd w:val="clear" w:color="auto" w:fill="FFFFFF"/>
        </w:rPr>
      </w:pPr>
      <w:r>
        <w:rPr>
          <w:rFonts w:hint="eastAsia" w:ascii="仿宋_GB2312" w:eastAsia="仿宋_GB2312"/>
          <w:color w:val="000000"/>
          <w:sz w:val="28"/>
          <w:szCs w:val="28"/>
          <w:lang w:eastAsia="zh-CN"/>
        </w:rPr>
        <w:t>近年来，学院获得国家自科基金课题</w:t>
      </w:r>
      <w:r>
        <w:rPr>
          <w:rFonts w:hint="eastAsia" w:ascii="仿宋_GB2312" w:eastAsia="仿宋_GB2312"/>
          <w:color w:val="000000"/>
          <w:sz w:val="28"/>
          <w:szCs w:val="28"/>
          <w:lang w:val="en-US" w:eastAsia="zh-CN"/>
        </w:rPr>
        <w:t>27项，</w:t>
      </w:r>
      <w:r>
        <w:rPr>
          <w:rFonts w:hint="eastAsia" w:ascii="仿宋_GB2312" w:eastAsia="仿宋_GB2312"/>
          <w:color w:val="000000"/>
          <w:sz w:val="28"/>
          <w:szCs w:val="28"/>
          <w:lang w:eastAsia="zh-CN"/>
        </w:rPr>
        <w:t>国家社科基金课题</w:t>
      </w:r>
      <w:r>
        <w:rPr>
          <w:rFonts w:hint="eastAsia" w:ascii="仿宋_GB2312" w:eastAsia="仿宋_GB2312"/>
          <w:color w:val="000000"/>
          <w:sz w:val="28"/>
          <w:szCs w:val="28"/>
          <w:lang w:val="en-US" w:eastAsia="zh-CN"/>
        </w:rPr>
        <w:t>4</w:t>
      </w:r>
      <w:r>
        <w:rPr>
          <w:rFonts w:hint="eastAsia" w:ascii="仿宋_GB2312" w:eastAsia="仿宋_GB2312"/>
          <w:color w:val="000000"/>
          <w:sz w:val="28"/>
          <w:szCs w:val="28"/>
          <w:lang w:eastAsia="zh-CN"/>
        </w:rPr>
        <w:t>项，省部级课题</w:t>
      </w:r>
      <w:r>
        <w:rPr>
          <w:rFonts w:hint="eastAsia" w:ascii="仿宋_GB2312" w:eastAsia="仿宋_GB2312"/>
          <w:color w:val="000000"/>
          <w:sz w:val="28"/>
          <w:szCs w:val="28"/>
          <w:lang w:val="en-US" w:eastAsia="zh-CN"/>
        </w:rPr>
        <w:t>90余项</w:t>
      </w:r>
      <w:r>
        <w:rPr>
          <w:rFonts w:hint="eastAsia" w:ascii="仿宋_GB2312" w:eastAsia="仿宋_GB2312"/>
          <w:color w:val="000000"/>
          <w:sz w:val="28"/>
          <w:szCs w:val="28"/>
          <w:lang w:eastAsia="zh-CN"/>
        </w:rPr>
        <w:t>，地市级课题</w:t>
      </w:r>
      <w:r>
        <w:rPr>
          <w:rFonts w:hint="eastAsia" w:ascii="仿宋_GB2312" w:eastAsia="仿宋_GB2312"/>
          <w:color w:val="000000"/>
          <w:sz w:val="28"/>
          <w:szCs w:val="28"/>
          <w:lang w:val="en-US" w:eastAsia="zh-CN"/>
        </w:rPr>
        <w:t>100余项；或省级科技、教学成果奖5项，地市级成果奖10项；</w:t>
      </w:r>
      <w:r>
        <w:rPr>
          <w:rFonts w:hint="eastAsia" w:ascii="仿宋_GB2312" w:eastAsia="仿宋_GB2312"/>
          <w:color w:val="000000"/>
          <w:sz w:val="28"/>
          <w:szCs w:val="28"/>
          <w:lang w:eastAsia="zh-CN"/>
        </w:rPr>
        <w:t>获国家专利</w:t>
      </w:r>
      <w:r>
        <w:rPr>
          <w:rFonts w:hint="eastAsia" w:ascii="仿宋_GB2312" w:eastAsia="仿宋_GB2312"/>
          <w:color w:val="000000"/>
          <w:sz w:val="28"/>
          <w:szCs w:val="28"/>
          <w:lang w:val="en-US" w:eastAsia="zh-CN"/>
        </w:rPr>
        <w:t>8项，出版教材和</w:t>
      </w:r>
      <w:r>
        <w:rPr>
          <w:rFonts w:hint="eastAsia" w:ascii="仿宋_GB2312" w:eastAsia="仿宋_GB2312"/>
          <w:sz w:val="28"/>
          <w:szCs w:val="28"/>
          <w:shd w:val="clear" w:color="auto" w:fill="FFFFFF"/>
          <w:lang w:val="en-US" w:eastAsia="zh-CN"/>
        </w:rPr>
        <w:t>专著30余部，</w:t>
      </w:r>
      <w:r>
        <w:rPr>
          <w:rFonts w:hint="eastAsia" w:ascii="仿宋_GB2312" w:eastAsia="仿宋_GB2312"/>
          <w:sz w:val="28"/>
          <w:szCs w:val="28"/>
          <w:shd w:val="clear" w:color="auto" w:fill="FFFFFF"/>
        </w:rPr>
        <w:t>发表论文</w:t>
      </w:r>
      <w:r>
        <w:rPr>
          <w:rFonts w:hint="eastAsia" w:ascii="仿宋_GB2312" w:eastAsia="仿宋_GB2312"/>
          <w:sz w:val="28"/>
          <w:szCs w:val="28"/>
          <w:shd w:val="clear" w:color="auto" w:fill="FFFFFF"/>
          <w:lang w:val="en-US" w:eastAsia="zh-CN"/>
        </w:rPr>
        <w:t>8</w:t>
      </w:r>
      <w:r>
        <w:rPr>
          <w:rFonts w:hint="eastAsia" w:ascii="仿宋_GB2312" w:eastAsia="仿宋_GB2312"/>
          <w:sz w:val="28"/>
          <w:szCs w:val="28"/>
          <w:shd w:val="clear" w:color="auto" w:fill="FFFFFF"/>
        </w:rPr>
        <w:t>00余篇，</w:t>
      </w:r>
      <w:r>
        <w:rPr>
          <w:rFonts w:hint="eastAsia" w:ascii="仿宋_GB2312" w:eastAsia="仿宋_GB2312"/>
          <w:sz w:val="28"/>
          <w:szCs w:val="28"/>
          <w:shd w:val="clear" w:color="auto" w:fill="FFFFFF"/>
          <w:lang w:eastAsia="zh-CN"/>
        </w:rPr>
        <w:t>其中被</w:t>
      </w:r>
      <w:r>
        <w:rPr>
          <w:rFonts w:hint="eastAsia" w:ascii="仿宋_GB2312" w:eastAsia="仿宋_GB2312"/>
          <w:sz w:val="28"/>
          <w:szCs w:val="28"/>
          <w:shd w:val="clear" w:color="auto" w:fill="FFFFFF"/>
          <w:lang w:val="en-US" w:eastAsia="zh-CN"/>
        </w:rPr>
        <w:t>SCI、CSCD收录100余篇。</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（二）该申报项目相关的建设现状</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1、建设现状</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医学形态标本实验室建于2005年，由人体解剖标本、组织胚胎标本、生物遗传标本、病理学标本、微生物标本等5部分组成。目前，实验室建筑面积为500m</w:t>
      </w:r>
      <w:r>
        <w:rPr>
          <w:rFonts w:hint="eastAsia" w:ascii="FangSong_GB2312" w:eastAsia="FangSong_GB2312"/>
          <w:color w:val="000000"/>
          <w:szCs w:val="28"/>
          <w:shd w:val="clear" w:color="auto" w:fill="FFFFFF"/>
          <w:vertAlign w:val="superscript"/>
        </w:rPr>
        <w:t>2</w:t>
      </w:r>
      <w:r>
        <w:rPr>
          <w:rFonts w:hint="eastAsia" w:ascii="FangSong_GB2312" w:eastAsia="FangSong_GB2312"/>
          <w:color w:val="000000"/>
          <w:szCs w:val="28"/>
          <w:shd w:val="clear" w:color="auto" w:fill="FFFFFF"/>
        </w:rPr>
        <w:t>左右，363.22万元（见附表3-4-2），设备完好率为9</w:t>
      </w:r>
      <w:r>
        <w:rPr>
          <w:rFonts w:hint="eastAsia" w:ascii="FangSong_GB2312" w:eastAsia="FangSong_GB2312"/>
          <w:color w:val="000000"/>
          <w:szCs w:val="28"/>
          <w:shd w:val="clear" w:color="auto" w:fill="FFFFFF"/>
          <w:lang w:val="en-US" w:eastAsia="zh-CN"/>
        </w:rPr>
        <w:t>0</w:t>
      </w:r>
      <w:r>
        <w:rPr>
          <w:rFonts w:hint="eastAsia" w:ascii="FangSong_GB2312" w:eastAsia="FangSong_GB2312"/>
          <w:color w:val="000000"/>
          <w:szCs w:val="28"/>
          <w:shd w:val="clear" w:color="auto" w:fill="FFFFFF"/>
        </w:rPr>
        <w:t>%，更新率达80%。拥有较为丰富的人体解剖、组织胚胎和病理学标本与模型，配备有先进的医学形态学数字化教学平台、虚拟仿真实验室，能满足医学形态实验教学、技能训练的需要。实验室主要面向医学院临床医学、护理学、针灸推拿学、医学影像技术和医学检验技术等专业学生，承担医学形态学实验（包括系统解剖学、局部解剖学、断层解剖学等学科实验教学内容）等基础医学的实验教学任务，同时还承担学校体育文化学院、音乐舞蹈学院和资源与环境学院等院系医学相关课程的实验教学任务及全校素质教育课程的相关实验教学任务，共开设实验项目17</w:t>
      </w:r>
      <w:r>
        <w:rPr>
          <w:rFonts w:hint="eastAsia" w:ascii="FangSong_GB2312" w:eastAsia="FangSong_GB2312"/>
          <w:szCs w:val="28"/>
          <w:shd w:val="clear" w:color="auto" w:fill="FFFFFF"/>
        </w:rPr>
        <w:t>个</w:t>
      </w:r>
      <w:r>
        <w:rPr>
          <w:rFonts w:hint="eastAsia" w:ascii="FangSong_GB2312" w:eastAsia="FangSong_GB2312"/>
          <w:color w:val="000000"/>
          <w:szCs w:val="28"/>
          <w:shd w:val="clear" w:color="auto" w:fill="FFFFFF"/>
        </w:rPr>
        <w:t>，实验课时数达60690人时数/学年；由于实验教学仪器相对不足，有的实验项目只能开出一部分，实验项目开出率为95%。2008年通过了省教育厅的合格评估，同年获得校级实践教学示范中心，并分别于2006年和2009年获校级优秀实验室称号，2012年获得湖南省教育工会“芙蓉标兵岗”称号。</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2、特色和优势</w:t>
      </w:r>
    </w:p>
    <w:p>
      <w:pPr>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lang w:eastAsia="zh-CN"/>
        </w:rPr>
        <w:t>积极开展医学形态学</w:t>
      </w:r>
      <w:r>
        <w:rPr>
          <w:rFonts w:hint="eastAsia" w:ascii="FangSong_GB2312" w:eastAsia="FangSong_GB2312"/>
          <w:color w:val="000000"/>
          <w:sz w:val="28"/>
          <w:szCs w:val="28"/>
          <w:shd w:val="clear" w:color="auto" w:fill="FFFFFF"/>
        </w:rPr>
        <w:t>教学方法与手段改革</w:t>
      </w:r>
      <w:r>
        <w:rPr>
          <w:rFonts w:hint="eastAsia" w:ascii="FangSong_GB2312" w:eastAsia="FangSong_GB2312"/>
          <w:color w:val="000000"/>
          <w:sz w:val="28"/>
          <w:szCs w:val="28"/>
          <w:shd w:val="clear" w:color="auto" w:fill="FFFFFF"/>
          <w:lang w:eastAsia="zh-CN"/>
        </w:rPr>
        <w:t>。</w:t>
      </w:r>
      <w:r>
        <w:rPr>
          <w:rFonts w:hint="eastAsia" w:ascii="仿宋_GB2312" w:hAnsi="宋体" w:eastAsia="仿宋_GB2312"/>
          <w:color w:val="000000"/>
          <w:sz w:val="28"/>
          <w:szCs w:val="28"/>
        </w:rPr>
        <w:t>在实验教学中，坚持以“学生”为主体，培养学生综合素质为目标，分别采取了PBL教学、讨论教学、虚拟教学与传统教学相结合等多种教学方法和手段改进教学效果</w:t>
      </w:r>
      <w:r>
        <w:rPr>
          <w:rFonts w:hint="eastAsia" w:ascii="仿宋_GB2312" w:hAnsi="宋体" w:eastAsia="仿宋_GB2312"/>
          <w:color w:val="000000"/>
          <w:sz w:val="28"/>
          <w:szCs w:val="28"/>
          <w:lang w:eastAsia="zh-CN"/>
        </w:rPr>
        <w:t>。</w:t>
      </w:r>
      <w:r>
        <w:rPr>
          <w:rFonts w:hint="eastAsia" w:ascii="FangSong_GB2312" w:eastAsia="FangSong_GB2312"/>
          <w:color w:val="000000"/>
          <w:sz w:val="28"/>
          <w:szCs w:val="28"/>
          <w:shd w:val="clear" w:color="auto" w:fill="FFFFFF"/>
        </w:rPr>
        <w:t>通过不断探索和学习，不断改进实验教学手段和实验环境。配合实物制作大量图片和虚拟切片，构建虚拟实验室系统，在显微镜、标本切片挂图等资源稀缺的情况下，利用电脑、智能手机、互连网等方式进行观察实验，有效地扩展了实验室的功能和实验人数的容纳量。全天侯开放资源，突破时间和地点的限制。</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（三）存在的主要问题</w:t>
      </w:r>
    </w:p>
    <w:p>
      <w:pPr>
        <w:spacing w:line="580" w:lineRule="exact"/>
        <w:ind w:firstLine="793" w:firstLineChars="282"/>
        <w:rPr>
          <w:rFonts w:ascii="宋体" w:hAnsi="宋体"/>
          <w:b/>
          <w:color w:val="000000"/>
          <w:sz w:val="28"/>
          <w:szCs w:val="28"/>
        </w:rPr>
      </w:pPr>
      <w:r>
        <w:rPr>
          <w:rFonts w:ascii="宋体" w:hAnsi="宋体"/>
          <w:b/>
          <w:color w:val="000000"/>
          <w:sz w:val="28"/>
          <w:szCs w:val="28"/>
        </w:rPr>
        <w:t>1</w:t>
      </w:r>
      <w:r>
        <w:rPr>
          <w:rFonts w:hint="eastAsia" w:ascii="宋体" w:hAnsi="宋体"/>
          <w:b/>
          <w:color w:val="000000"/>
          <w:sz w:val="28"/>
          <w:szCs w:val="28"/>
        </w:rPr>
        <w:t>、</w:t>
      </w:r>
      <w:r>
        <w:rPr>
          <w:rFonts w:hint="eastAsia" w:ascii="宋体" w:hAnsi="宋体"/>
          <w:b/>
          <w:color w:val="000000"/>
          <w:sz w:val="28"/>
          <w:szCs w:val="28"/>
          <w:lang w:eastAsia="zh-CN"/>
        </w:rPr>
        <w:t>医学形态标本</w:t>
      </w:r>
      <w:r>
        <w:rPr>
          <w:rFonts w:hint="eastAsia" w:ascii="宋体" w:hAnsi="宋体"/>
          <w:b/>
          <w:color w:val="000000"/>
          <w:sz w:val="28"/>
          <w:szCs w:val="28"/>
        </w:rPr>
        <w:t>实验室</w:t>
      </w:r>
      <w:r>
        <w:rPr>
          <w:rFonts w:hint="eastAsia" w:ascii="宋体" w:hAnsi="宋体"/>
          <w:b/>
          <w:color w:val="000000"/>
          <w:sz w:val="28"/>
          <w:szCs w:val="28"/>
          <w:lang w:eastAsia="zh-CN"/>
        </w:rPr>
        <w:t>数量</w:t>
      </w:r>
      <w:r>
        <w:rPr>
          <w:rFonts w:hint="eastAsia" w:ascii="宋体" w:hAnsi="宋体"/>
          <w:b/>
          <w:color w:val="000000"/>
          <w:sz w:val="28"/>
          <w:szCs w:val="28"/>
        </w:rPr>
        <w:t>不足</w:t>
      </w:r>
    </w:p>
    <w:p>
      <w:pPr>
        <w:spacing w:line="580" w:lineRule="exact"/>
        <w:ind w:firstLine="649" w:firstLineChars="232"/>
        <w:rPr>
          <w:rFonts w:hint="eastAsia" w:ascii="仿宋_GB2312" w:hAnsi="宋体" w:eastAsia="FangSong_GB2312"/>
          <w:color w:val="000000"/>
          <w:sz w:val="28"/>
          <w:szCs w:val="28"/>
          <w:lang w:eastAsia="zh-CN"/>
        </w:rPr>
      </w:pPr>
      <w:r>
        <w:rPr>
          <w:rFonts w:hint="eastAsia" w:ascii="仿宋_GB2312" w:hAnsi="宋体" w:eastAsia="仿宋_GB2312"/>
          <w:color w:val="000000"/>
          <w:sz w:val="28"/>
          <w:szCs w:val="28"/>
          <w:lang w:val="en-US" w:eastAsia="zh-CN"/>
        </w:rPr>
        <w:t>形态</w:t>
      </w:r>
      <w:r>
        <w:rPr>
          <w:rFonts w:hint="eastAsia" w:ascii="仿宋_GB2312" w:hAnsi="宋体" w:eastAsia="仿宋_GB2312"/>
          <w:color w:val="000000"/>
          <w:sz w:val="28"/>
          <w:szCs w:val="28"/>
        </w:rPr>
        <w:t>学实验课程的开展全部由</w:t>
      </w:r>
      <w:r>
        <w:rPr>
          <w:rFonts w:hint="eastAsia" w:ascii="仿宋_GB2312" w:hAnsi="宋体" w:eastAsia="仿宋_GB2312"/>
          <w:color w:val="000000"/>
          <w:sz w:val="28"/>
          <w:szCs w:val="28"/>
          <w:lang w:val="en-US" w:eastAsia="zh-CN"/>
        </w:rPr>
        <w:t>人体解剖与组织胚胎学</w:t>
      </w:r>
      <w:r>
        <w:rPr>
          <w:rFonts w:hint="eastAsia" w:ascii="仿宋_GB2312" w:hAnsi="宋体" w:eastAsia="仿宋_GB2312"/>
          <w:color w:val="000000"/>
          <w:sz w:val="28"/>
          <w:szCs w:val="28"/>
        </w:rPr>
        <w:t>验室承担，尤其</w:t>
      </w:r>
      <w:r>
        <w:rPr>
          <w:rFonts w:hint="eastAsia" w:ascii="仿宋_GB2312" w:hAnsi="宋体" w:eastAsia="仿宋_GB2312"/>
          <w:color w:val="000000"/>
          <w:sz w:val="28"/>
          <w:szCs w:val="28"/>
          <w:lang w:eastAsia="zh-CN"/>
        </w:rPr>
        <w:t>是我校临床医学</w:t>
      </w:r>
      <w:r>
        <w:rPr>
          <w:rFonts w:hint="eastAsia" w:ascii="仿宋_GB2312" w:hAnsi="宋体" w:eastAsia="仿宋_GB2312"/>
          <w:color w:val="000000"/>
          <w:sz w:val="28"/>
          <w:szCs w:val="28"/>
          <w:lang w:val="en-US" w:eastAsia="zh-CN"/>
        </w:rPr>
        <w:t>专业认证</w:t>
      </w:r>
      <w:r>
        <w:rPr>
          <w:rFonts w:hint="eastAsia" w:ascii="仿宋_GB2312" w:hAnsi="宋体" w:eastAsia="仿宋_GB2312"/>
          <w:color w:val="000000"/>
          <w:sz w:val="28"/>
          <w:szCs w:val="28"/>
        </w:rPr>
        <w:t>以后，</w:t>
      </w:r>
      <w:r>
        <w:rPr>
          <w:rFonts w:hint="eastAsia" w:ascii="仿宋_GB2312" w:hAnsi="宋体" w:eastAsia="仿宋_GB2312"/>
          <w:color w:val="000000"/>
          <w:sz w:val="28"/>
          <w:szCs w:val="28"/>
          <w:lang w:val="en-US" w:eastAsia="zh-CN"/>
        </w:rPr>
        <w:t>对形态学实验提出更高的质量要求。</w:t>
      </w:r>
      <w:r>
        <w:rPr>
          <w:rFonts w:hint="eastAsia" w:ascii="仿宋_GB2312" w:hAnsi="宋体" w:eastAsia="仿宋_GB2312"/>
          <w:color w:val="000000"/>
          <w:sz w:val="28"/>
          <w:szCs w:val="28"/>
        </w:rPr>
        <w:t>实验室建设</w:t>
      </w:r>
      <w:r>
        <w:rPr>
          <w:rFonts w:hint="eastAsia" w:ascii="仿宋_GB2312" w:hAnsi="宋体" w:eastAsia="仿宋_GB2312"/>
          <w:color w:val="000000"/>
          <w:sz w:val="28"/>
          <w:szCs w:val="28"/>
          <w:lang w:val="en-US" w:eastAsia="zh-CN"/>
        </w:rPr>
        <w:t>有所滞后</w:t>
      </w:r>
      <w:r>
        <w:rPr>
          <w:rFonts w:hint="eastAsia" w:ascii="仿宋_GB2312" w:hAnsi="宋体" w:eastAsia="仿宋_GB2312"/>
          <w:color w:val="000000"/>
          <w:sz w:val="28"/>
          <w:szCs w:val="28"/>
        </w:rPr>
        <w:t>，表现为实验室用房及教学设备的缺乏，如人体解剖实验分室仅</w:t>
      </w:r>
      <w:r>
        <w:rPr>
          <w:rFonts w:ascii="仿宋_GB2312" w:hAnsi="宋体" w:eastAsia="仿宋_GB2312"/>
          <w:color w:val="000000"/>
          <w:sz w:val="28"/>
          <w:szCs w:val="28"/>
        </w:rPr>
        <w:t>6</w:t>
      </w:r>
      <w:r>
        <w:rPr>
          <w:rFonts w:hint="eastAsia" w:ascii="仿宋_GB2312" w:hAnsi="宋体" w:eastAsia="仿宋_GB2312"/>
          <w:color w:val="000000"/>
          <w:sz w:val="28"/>
          <w:szCs w:val="28"/>
        </w:rPr>
        <w:t>间实验室要承担所有医学专业的系统解剖学、局部解剖学和断层解剖学的实验课程，年实验学时数达</w:t>
      </w:r>
      <w:r>
        <w:rPr>
          <w:rFonts w:ascii="仿宋_GB2312" w:hAnsi="宋体" w:eastAsia="仿宋_GB2312"/>
          <w:color w:val="000000"/>
          <w:sz w:val="28"/>
          <w:szCs w:val="28"/>
        </w:rPr>
        <w:t>4</w:t>
      </w:r>
      <w:r>
        <w:rPr>
          <w:rFonts w:hint="eastAsia" w:ascii="仿宋_GB2312" w:hAnsi="宋体" w:eastAsia="仿宋_GB2312"/>
          <w:color w:val="000000"/>
          <w:sz w:val="28"/>
          <w:szCs w:val="28"/>
          <w:lang w:val="en-US" w:eastAsia="zh-CN"/>
        </w:rPr>
        <w:t>000</w:t>
      </w:r>
      <w:r>
        <w:rPr>
          <w:rFonts w:hint="eastAsia" w:ascii="仿宋_GB2312" w:hAnsi="宋体" w:eastAsia="仿宋_GB2312"/>
          <w:color w:val="000000"/>
          <w:sz w:val="28"/>
          <w:szCs w:val="28"/>
        </w:rPr>
        <w:t>余</w:t>
      </w:r>
      <w:r>
        <w:rPr>
          <w:rFonts w:hint="eastAsia" w:ascii="仿宋_GB2312" w:hAnsi="宋体" w:eastAsia="仿宋_GB2312"/>
          <w:color w:val="000000"/>
          <w:sz w:val="28"/>
          <w:szCs w:val="28"/>
          <w:lang w:val="en-US" w:eastAsia="zh-CN"/>
        </w:rPr>
        <w:t>学时；又如</w:t>
      </w:r>
      <w:r>
        <w:rPr>
          <w:rFonts w:hint="eastAsia" w:ascii="仿宋_GB2312" w:hAnsi="宋体" w:eastAsia="仿宋_GB2312"/>
          <w:color w:val="000000"/>
          <w:sz w:val="28"/>
          <w:szCs w:val="28"/>
          <w:lang w:val="en-US" w:eastAsia="zh-CN"/>
        </w:rPr>
        <w:t>组织胚胎学实验室</w:t>
      </w:r>
      <w:r>
        <w:rPr>
          <w:rFonts w:hint="eastAsia" w:ascii="仿宋_GB2312" w:hAnsi="宋体" w:eastAsia="仿宋_GB2312"/>
          <w:color w:val="000000"/>
          <w:sz w:val="28"/>
          <w:szCs w:val="28"/>
          <w:lang w:val="en-US" w:eastAsia="zh-CN"/>
        </w:rPr>
        <w:t>4间</w:t>
      </w:r>
      <w:r>
        <w:rPr>
          <w:rFonts w:hint="eastAsia" w:ascii="仿宋_GB2312" w:hAnsi="宋体" w:eastAsia="仿宋_GB2312"/>
          <w:color w:val="000000"/>
          <w:sz w:val="28"/>
          <w:szCs w:val="28"/>
          <w:lang w:val="en-US" w:eastAsia="zh-CN"/>
        </w:rPr>
        <w:t>实验室承担了所有医学专业的</w:t>
      </w:r>
      <w:r>
        <w:rPr>
          <w:rFonts w:hint="eastAsia" w:ascii="仿宋_GB2312" w:hAnsi="宋体" w:eastAsia="仿宋_GB2312"/>
          <w:color w:val="000000"/>
          <w:sz w:val="28"/>
          <w:szCs w:val="28"/>
          <w:lang w:val="en-US" w:eastAsia="zh-CN"/>
        </w:rPr>
        <w:t>组织胚胎学、病理学课程的实验教学。因为场地不足，实验课安排非常紧张。目前</w:t>
      </w:r>
      <w:r>
        <w:rPr>
          <w:rFonts w:hint="eastAsia" w:ascii="仿宋_GB2312" w:hAnsi="宋体" w:eastAsia="仿宋_GB2312"/>
          <w:color w:val="000000"/>
          <w:sz w:val="28"/>
          <w:szCs w:val="28"/>
          <w:lang w:val="en-US" w:eastAsia="zh-CN"/>
        </w:rPr>
        <w:t>学校医药综合实训大楼已经</w:t>
      </w:r>
      <w:r>
        <w:rPr>
          <w:rFonts w:hint="eastAsia" w:ascii="仿宋_GB2312" w:hAnsi="宋体" w:eastAsia="仿宋_GB2312"/>
          <w:color w:val="000000"/>
          <w:sz w:val="28"/>
          <w:szCs w:val="28"/>
          <w:lang w:val="en-US" w:eastAsia="zh-CN"/>
        </w:rPr>
        <w:t>竣工验收，我院医学形态实验场地将由原来的500 m</w:t>
      </w:r>
      <w:r>
        <w:rPr>
          <w:rFonts w:hint="eastAsia" w:ascii="仿宋_GB2312" w:hAnsi="宋体" w:eastAsia="仿宋_GB2312"/>
          <w:color w:val="000000"/>
          <w:sz w:val="28"/>
          <w:szCs w:val="28"/>
          <w:vertAlign w:val="superscript"/>
          <w:lang w:val="en-US" w:eastAsia="zh-CN"/>
        </w:rPr>
        <w:t>2</w:t>
      </w:r>
      <w:r>
        <w:rPr>
          <w:rFonts w:hint="eastAsia" w:ascii="仿宋_GB2312" w:hAnsi="宋体" w:eastAsia="仿宋_GB2312"/>
          <w:color w:val="000000"/>
          <w:sz w:val="28"/>
          <w:szCs w:val="28"/>
          <w:lang w:val="en-US" w:eastAsia="zh-CN"/>
        </w:rPr>
        <w:t>增加到1220 m</w:t>
      </w:r>
      <w:r>
        <w:rPr>
          <w:rFonts w:hint="eastAsia" w:ascii="仿宋_GB2312" w:hAnsi="宋体" w:eastAsia="仿宋_GB2312"/>
          <w:color w:val="000000"/>
          <w:sz w:val="28"/>
          <w:szCs w:val="28"/>
          <w:vertAlign w:val="superscript"/>
          <w:lang w:val="en-US" w:eastAsia="zh-CN"/>
        </w:rPr>
        <w:t>2</w:t>
      </w:r>
      <w:r>
        <w:rPr>
          <w:rFonts w:hint="eastAsia" w:ascii="仿宋_GB2312" w:hAnsi="宋体" w:eastAsia="仿宋_GB2312"/>
          <w:color w:val="000000"/>
          <w:sz w:val="28"/>
          <w:szCs w:val="28"/>
          <w:lang w:val="en-US" w:eastAsia="zh-CN"/>
        </w:rPr>
        <w:t>。</w:t>
      </w:r>
    </w:p>
    <w:p>
      <w:pPr>
        <w:spacing w:line="580" w:lineRule="exact"/>
        <w:ind w:firstLine="422" w:firstLineChars="150"/>
        <w:rPr>
          <w:rFonts w:hint="eastAsia" w:ascii="宋体" w:hAnsi="宋体"/>
          <w:color w:val="000000"/>
          <w:sz w:val="24"/>
        </w:rPr>
      </w:pPr>
      <w:r>
        <w:rPr>
          <w:rFonts w:hint="eastAsia" w:ascii="宋体" w:hAnsi="宋体"/>
          <w:b/>
          <w:color w:val="000000"/>
          <w:sz w:val="28"/>
          <w:szCs w:val="28"/>
        </w:rPr>
        <w:t xml:space="preserve">  2、实验设备缺乏或老化落后</w:t>
      </w:r>
    </w:p>
    <w:p>
      <w:pPr>
        <w:spacing w:line="580" w:lineRule="exact"/>
        <w:ind w:firstLine="649" w:firstLineChars="232"/>
        <w:rPr>
          <w:rFonts w:ascii="仿宋_GB2312" w:hAnsi="宋体" w:eastAsia="仿宋_GB2312"/>
          <w:color w:val="000000"/>
          <w:sz w:val="28"/>
          <w:szCs w:val="28"/>
        </w:rPr>
      </w:pPr>
      <w:r>
        <w:rPr>
          <w:rFonts w:hint="eastAsia" w:ascii="仿宋_GB2312" w:hAnsi="宋体" w:eastAsia="仿宋_GB2312"/>
          <w:color w:val="000000"/>
          <w:sz w:val="28"/>
          <w:szCs w:val="28"/>
        </w:rPr>
        <w:t>现有实验设备种类和台套数偏少，设备档次偏低，大多为2000-2012年购置的设备，部分重要的实验项目难以实施，设备陈旧有待更新，设备的完好率</w:t>
      </w:r>
      <w:r>
        <w:rPr>
          <w:rFonts w:hint="eastAsia" w:ascii="仿宋_GB2312" w:hAnsi="宋体" w:eastAsia="仿宋_GB2312"/>
          <w:color w:val="000000"/>
          <w:sz w:val="28"/>
          <w:szCs w:val="28"/>
          <w:lang w:eastAsia="zh-CN"/>
        </w:rPr>
        <w:t>为</w:t>
      </w:r>
      <w:r>
        <w:rPr>
          <w:rFonts w:hint="eastAsia" w:ascii="仿宋_GB2312" w:hAnsi="宋体" w:eastAsia="仿宋_GB2312"/>
          <w:color w:val="000000"/>
          <w:sz w:val="28"/>
          <w:szCs w:val="28"/>
          <w:lang w:val="en-US" w:eastAsia="zh-CN"/>
        </w:rPr>
        <w:t>90</w:t>
      </w:r>
      <w:r>
        <w:rPr>
          <w:rFonts w:hint="eastAsia" w:ascii="仿宋_GB2312" w:hAnsi="宋体" w:eastAsia="仿宋_GB2312"/>
          <w:color w:val="000000"/>
          <w:sz w:val="28"/>
          <w:szCs w:val="28"/>
        </w:rPr>
        <w:t>%。</w:t>
      </w:r>
      <w:r>
        <w:rPr>
          <w:rFonts w:hint="eastAsia" w:ascii="仿宋_GB2312" w:hAnsi="宋体" w:eastAsia="仿宋_GB2312"/>
          <w:color w:val="000000"/>
          <w:sz w:val="28"/>
          <w:szCs w:val="28"/>
        </w:rPr>
        <w:t>由于医学教育的严谨性和特殊性，常规教学模型属于耗损物品，需要定期补充，而随着现代科技的发展，大型的仪器设备和科技含量高的教学仪器设备（如虚拟教学或互动教学系统）仍显不足，仍然制约了某些综合性、创新性项目的开展。目前，仅</w:t>
      </w:r>
      <w:r>
        <w:rPr>
          <w:rFonts w:hint="eastAsia" w:ascii="仿宋_GB2312" w:hAnsi="宋体" w:eastAsia="仿宋_GB2312"/>
          <w:color w:val="000000"/>
          <w:sz w:val="28"/>
          <w:szCs w:val="28"/>
          <w:lang w:val="en-US" w:eastAsia="zh-CN"/>
        </w:rPr>
        <w:t>形态学</w:t>
      </w:r>
      <w:r>
        <w:rPr>
          <w:rFonts w:hint="eastAsia" w:ascii="仿宋_GB2312" w:hAnsi="宋体" w:eastAsia="仿宋_GB2312"/>
          <w:color w:val="000000"/>
          <w:sz w:val="28"/>
          <w:szCs w:val="28"/>
        </w:rPr>
        <w:t>6间实验室在201</w:t>
      </w: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年建设了仿真实验室</w:t>
      </w:r>
      <w:r>
        <w:rPr>
          <w:rFonts w:hint="eastAsia" w:ascii="仿宋_GB2312" w:hAnsi="宋体" w:eastAsia="仿宋_GB2312"/>
          <w:color w:val="000000"/>
          <w:sz w:val="28"/>
          <w:szCs w:val="28"/>
          <w:lang w:eastAsia="zh-CN"/>
        </w:rPr>
        <w:t>，</w:t>
      </w:r>
      <w:r>
        <w:rPr>
          <w:rFonts w:hint="eastAsia" w:ascii="仿宋_GB2312" w:hAnsi="宋体" w:eastAsia="仿宋_GB2312"/>
          <w:color w:val="000000"/>
          <w:sz w:val="28"/>
          <w:szCs w:val="28"/>
          <w:lang w:val="en-US" w:eastAsia="zh-CN"/>
        </w:rPr>
        <w:t>部分标本</w:t>
      </w:r>
      <w:r>
        <w:rPr>
          <w:rFonts w:hint="eastAsia" w:ascii="仿宋_GB2312" w:hAnsi="宋体" w:eastAsia="仿宋_GB2312"/>
          <w:color w:val="000000"/>
          <w:sz w:val="28"/>
          <w:szCs w:val="28"/>
        </w:rPr>
        <w:t>已不能使用，急需更新。因此，</w:t>
      </w:r>
      <w:r>
        <w:rPr>
          <w:rFonts w:hint="eastAsia" w:ascii="仿宋_GB2312" w:hAnsi="宋体" w:eastAsia="仿宋_GB2312"/>
          <w:color w:val="000000"/>
          <w:sz w:val="28"/>
          <w:szCs w:val="28"/>
          <w:lang w:val="en-US" w:eastAsia="zh-CN"/>
        </w:rPr>
        <w:t>医学形态标本</w:t>
      </w:r>
      <w:r>
        <w:rPr>
          <w:rFonts w:hint="eastAsia" w:ascii="仿宋_GB2312" w:hAnsi="宋体" w:eastAsia="仿宋_GB2312"/>
          <w:color w:val="000000"/>
          <w:sz w:val="28"/>
          <w:szCs w:val="28"/>
        </w:rPr>
        <w:t>实验室的建立迫在眉睫，可以有效缓解实验资源及场地的匮乏现状。</w:t>
      </w:r>
    </w:p>
    <w:p>
      <w:pPr>
        <w:spacing w:line="580" w:lineRule="exact"/>
        <w:ind w:firstLine="422" w:firstLineChars="150"/>
        <w:rPr>
          <w:rFonts w:hint="eastAsia" w:ascii="宋体" w:hAnsi="宋体"/>
          <w:b/>
          <w:color w:val="000000"/>
          <w:sz w:val="28"/>
          <w:szCs w:val="28"/>
        </w:rPr>
      </w:pPr>
      <w:r>
        <w:rPr>
          <w:rFonts w:hint="eastAsia" w:ascii="宋体" w:hAnsi="宋体"/>
          <w:b/>
          <w:color w:val="000000"/>
          <w:sz w:val="28"/>
          <w:szCs w:val="28"/>
        </w:rPr>
        <w:t xml:space="preserve"> 3、教师数字化教学水平有待提高</w:t>
      </w:r>
    </w:p>
    <w:p>
      <w:pPr>
        <w:spacing w:line="580" w:lineRule="exact"/>
        <w:ind w:firstLine="649" w:firstLineChars="232"/>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随着虚拟仿真技术的快速发展</w:t>
      </w:r>
      <w:r>
        <w:rPr>
          <w:rFonts w:hint="eastAsia" w:ascii="仿宋_GB2312" w:hAnsi="宋体" w:eastAsia="仿宋_GB2312"/>
          <w:color w:val="000000"/>
          <w:sz w:val="28"/>
          <w:szCs w:val="28"/>
        </w:rPr>
        <w:t>，</w:t>
      </w:r>
      <w:r>
        <w:rPr>
          <w:rFonts w:hint="eastAsia" w:ascii="仿宋_GB2312" w:hAnsi="宋体" w:eastAsia="仿宋_GB2312"/>
          <w:color w:val="000000"/>
          <w:sz w:val="28"/>
          <w:szCs w:val="28"/>
          <w:lang w:val="en-US" w:eastAsia="zh-CN"/>
        </w:rPr>
        <w:t>更高效便捷的信息化技术在实验教学中的运用是今后实验老师必备技能。</w:t>
      </w:r>
      <w:r>
        <w:rPr>
          <w:rFonts w:hint="eastAsia" w:ascii="仿宋_GB2312" w:hAnsi="宋体" w:eastAsia="仿宋_GB2312"/>
          <w:color w:val="000000"/>
          <w:sz w:val="28"/>
          <w:szCs w:val="28"/>
        </w:rPr>
        <w:t>我院的实验</w:t>
      </w:r>
      <w:r>
        <w:rPr>
          <w:rFonts w:hint="eastAsia" w:ascii="仿宋_GB2312" w:hAnsi="宋体" w:eastAsia="仿宋_GB2312"/>
          <w:color w:val="000000"/>
          <w:sz w:val="28"/>
          <w:szCs w:val="28"/>
          <w:lang w:val="en-US" w:eastAsia="zh-CN"/>
        </w:rPr>
        <w:t>数字化</w:t>
      </w:r>
      <w:r>
        <w:rPr>
          <w:rFonts w:hint="eastAsia" w:ascii="仿宋_GB2312" w:hAnsi="宋体" w:eastAsia="仿宋_GB2312"/>
          <w:color w:val="000000"/>
          <w:sz w:val="28"/>
          <w:szCs w:val="28"/>
        </w:rPr>
        <w:t>教学仍然是薄弱环节，教师采用的多为传统性教学，教师对于数字化教学所掌握的技能也比较欠缺，因此，所开设的实验项目大多为验证性实验，而反映医学前沿的综合性、设计性、创新性实验较少，对学生课外科研活动开放实验室的要求只能部分满足。</w:t>
      </w:r>
    </w:p>
    <w:p>
      <w:pPr>
        <w:spacing w:line="580" w:lineRule="exact"/>
        <w:ind w:firstLine="600" w:firstLineChars="200"/>
        <w:outlineLvl w:val="0"/>
        <w:rPr>
          <w:rFonts w:ascii="黑体" w:hAnsi="黑体" w:eastAsia="黑体"/>
          <w:color w:val="000000"/>
          <w:sz w:val="30"/>
          <w:szCs w:val="30"/>
        </w:rPr>
      </w:pPr>
      <w:bookmarkStart w:id="1" w:name="_Toc264491145"/>
      <w:r>
        <w:rPr>
          <w:rFonts w:ascii="黑体" w:hAnsi="黑体" w:eastAsia="黑体"/>
          <w:color w:val="000000"/>
          <w:sz w:val="30"/>
          <w:szCs w:val="30"/>
        </w:rPr>
        <w:t>二、指导思想</w:t>
      </w:r>
      <w:bookmarkEnd w:id="1"/>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（一）项目建设理念</w:t>
      </w:r>
    </w:p>
    <w:p>
      <w:pPr>
        <w:spacing w:line="580" w:lineRule="exact"/>
        <w:ind w:firstLine="560" w:firstLineChars="200"/>
        <w:rPr>
          <w:rFonts w:ascii="FangSong_GB2312" w:eastAsia="FangSong_GB2312"/>
          <w:sz w:val="28"/>
          <w:szCs w:val="28"/>
        </w:rPr>
      </w:pPr>
      <w:r>
        <w:rPr>
          <w:rFonts w:hint="eastAsia" w:ascii="FangSong_GB2312" w:eastAsia="FangSong_GB2312"/>
          <w:sz w:val="28"/>
          <w:szCs w:val="28"/>
        </w:rPr>
        <w:t>以“坚持科学发展观、全面提升内涵、培育创新能力、加快学院发展”的战略思想为指导，结合具体实际提出“面向区域发展、优化平台布局、整合相关资源、凝练研究方向”的建设理念。总体考虑学科建设、硕士点建设、专业建设、教学基地建设、产学研基地建设等方面统筹规划，整合学院的人力、物力、财力，分层次进行建设。</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（二）战略思想以及总体考虑</w:t>
      </w:r>
    </w:p>
    <w:p>
      <w:pPr>
        <w:snapToGrid w:val="0"/>
        <w:spacing w:line="580" w:lineRule="exact"/>
        <w:ind w:firstLine="560" w:firstLineChars="200"/>
        <w:rPr>
          <w:rFonts w:ascii="黑体" w:hAnsi="黑体" w:eastAsia="黑体"/>
          <w:color w:val="000000"/>
          <w:sz w:val="30"/>
          <w:szCs w:val="30"/>
        </w:rPr>
      </w:pPr>
      <w:bookmarkStart w:id="2" w:name="_Toc264491146"/>
      <w:r>
        <w:rPr>
          <w:rFonts w:hint="eastAsia" w:ascii="仿宋_GB2312" w:eastAsia="仿宋_GB2312"/>
          <w:sz w:val="28"/>
          <w:szCs w:val="28"/>
        </w:rPr>
        <w:t>项目建设坚持以学校“十</w:t>
      </w:r>
      <w:r>
        <w:rPr>
          <w:rFonts w:hint="eastAsia" w:ascii="仿宋_GB2312" w:eastAsia="仿宋_GB2312"/>
          <w:sz w:val="28"/>
          <w:szCs w:val="28"/>
          <w:lang w:eastAsia="zh-CN"/>
        </w:rPr>
        <w:t>四</w:t>
      </w:r>
      <w:r>
        <w:rPr>
          <w:rFonts w:hint="eastAsia" w:ascii="仿宋_GB2312" w:eastAsia="仿宋_GB2312"/>
          <w:sz w:val="28"/>
          <w:szCs w:val="28"/>
        </w:rPr>
        <w:t>五”发展规划、转型发展及服务武陵山片区和中西部基础能力建设的要求为指导，全面贯彻落实党的教育方针；统筹</w:t>
      </w:r>
      <w:r>
        <w:rPr>
          <w:rFonts w:hint="eastAsia" w:ascii="仿宋_GB2312" w:eastAsia="仿宋_GB2312"/>
          <w:sz w:val="28"/>
          <w:szCs w:val="28"/>
          <w:lang w:eastAsia="zh-CN"/>
        </w:rPr>
        <w:t>我校医学教育</w:t>
      </w:r>
      <w:r>
        <w:rPr>
          <w:rFonts w:hint="eastAsia" w:ascii="仿宋_GB2312" w:eastAsia="仿宋_GB2312"/>
          <w:sz w:val="28"/>
          <w:szCs w:val="28"/>
        </w:rPr>
        <w:t>现实迫切需要和调整及优化学科专业结构需求，不断凝练</w:t>
      </w:r>
      <w:r>
        <w:rPr>
          <w:rFonts w:hint="eastAsia" w:ascii="仿宋_GB2312" w:eastAsia="仿宋_GB2312"/>
          <w:sz w:val="28"/>
          <w:szCs w:val="28"/>
          <w:lang w:eastAsia="zh-CN"/>
        </w:rPr>
        <w:t>医学形态</w:t>
      </w:r>
      <w:r>
        <w:rPr>
          <w:rFonts w:hint="eastAsia" w:ascii="仿宋_GB2312" w:eastAsia="仿宋_GB2312"/>
          <w:sz w:val="28"/>
          <w:szCs w:val="28"/>
        </w:rPr>
        <w:t>学科专业特色，优化</w:t>
      </w:r>
      <w:r>
        <w:rPr>
          <w:rFonts w:hint="eastAsia" w:ascii="仿宋_GB2312" w:eastAsia="仿宋_GB2312"/>
          <w:sz w:val="28"/>
          <w:szCs w:val="28"/>
          <w:lang w:eastAsia="zh-CN"/>
        </w:rPr>
        <w:t>临床医学、护理学、针灸推拿学、医学影像技术、医学检验技术、生物科学、舞蹈学和体育学等专业的医学形态</w:t>
      </w:r>
      <w:r>
        <w:rPr>
          <w:rFonts w:hint="eastAsia" w:ascii="仿宋_GB2312" w:eastAsia="仿宋_GB2312"/>
          <w:sz w:val="28"/>
          <w:szCs w:val="28"/>
        </w:rPr>
        <w:t>实验教学体系和学生创新应用能力培养体系，全面提高教学科研水平和人才培养质量，使项目真正提升为区域经济建设、人才培养和社会发展服务。</w:t>
      </w:r>
    </w:p>
    <w:p>
      <w:pPr>
        <w:spacing w:line="580" w:lineRule="exact"/>
        <w:ind w:firstLine="600" w:firstLineChars="200"/>
        <w:outlineLvl w:val="0"/>
        <w:rPr>
          <w:rFonts w:ascii="黑体" w:hAnsi="黑体" w:eastAsia="黑体"/>
          <w:color w:val="000000"/>
          <w:sz w:val="30"/>
          <w:szCs w:val="30"/>
        </w:rPr>
      </w:pPr>
      <w:r>
        <w:rPr>
          <w:rFonts w:ascii="黑体" w:hAnsi="黑体" w:eastAsia="黑体"/>
          <w:color w:val="000000"/>
          <w:sz w:val="30"/>
          <w:szCs w:val="30"/>
        </w:rPr>
        <w:t>三、总体目标</w:t>
      </w:r>
      <w:bookmarkEnd w:id="2"/>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（一）总体建设目标</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sz w:val="28"/>
          <w:szCs w:val="28"/>
        </w:rPr>
        <w:t>医学形态标本实验室</w:t>
      </w:r>
      <w:r>
        <w:rPr>
          <w:rFonts w:hint="eastAsia" w:ascii="FangSong_GB2312" w:eastAsia="FangSong_GB2312"/>
          <w:sz w:val="28"/>
          <w:szCs w:val="28"/>
          <w:lang w:val="en-US" w:eastAsia="zh-CN"/>
        </w:rPr>
        <w:t>集教学性、科研性、科普性、观望性、交流性于一体。</w:t>
      </w:r>
      <w:r>
        <w:rPr>
          <w:rFonts w:hint="eastAsia" w:ascii="FangSong_GB2312" w:eastAsia="FangSong_GB2312"/>
          <w:color w:val="000000"/>
          <w:sz w:val="28"/>
          <w:szCs w:val="28"/>
          <w:shd w:val="clear" w:color="auto" w:fill="FFFFFF"/>
        </w:rPr>
        <w:t>项目将分设专业</w:t>
      </w:r>
      <w:r>
        <w:rPr>
          <w:rFonts w:hint="eastAsia" w:ascii="FangSong_GB2312" w:eastAsia="FangSong_GB2312"/>
          <w:color w:val="000000"/>
          <w:sz w:val="28"/>
          <w:szCs w:val="28"/>
          <w:shd w:val="clear" w:color="auto" w:fill="FFFFFF"/>
          <w:lang w:val="en-US" w:eastAsia="zh-CN"/>
        </w:rPr>
        <w:t>模块</w:t>
      </w:r>
      <w:r>
        <w:rPr>
          <w:rFonts w:hint="eastAsia" w:ascii="FangSong_GB2312" w:eastAsia="FangSong_GB2312"/>
          <w:color w:val="000000"/>
          <w:sz w:val="28"/>
          <w:szCs w:val="28"/>
          <w:shd w:val="clear" w:color="auto" w:fill="FFFFFF"/>
        </w:rPr>
        <w:t>、科教</w:t>
      </w:r>
      <w:r>
        <w:rPr>
          <w:rFonts w:hint="eastAsia" w:ascii="FangSong_GB2312" w:eastAsia="FangSong_GB2312"/>
          <w:color w:val="000000"/>
          <w:sz w:val="28"/>
          <w:szCs w:val="28"/>
          <w:shd w:val="clear" w:color="auto" w:fill="FFFFFF"/>
          <w:lang w:val="en-US" w:eastAsia="zh-CN"/>
        </w:rPr>
        <w:t>模块</w:t>
      </w:r>
      <w:r>
        <w:rPr>
          <w:rFonts w:hint="eastAsia" w:ascii="FangSong_GB2312" w:eastAsia="FangSong_GB2312"/>
          <w:color w:val="000000"/>
          <w:sz w:val="28"/>
          <w:szCs w:val="28"/>
          <w:shd w:val="clear" w:color="auto" w:fill="FFFFFF"/>
        </w:rPr>
        <w:t>、虚拟</w:t>
      </w:r>
      <w:r>
        <w:rPr>
          <w:rFonts w:hint="eastAsia" w:ascii="FangSong_GB2312" w:eastAsia="FangSong_GB2312"/>
          <w:color w:val="000000"/>
          <w:sz w:val="28"/>
          <w:szCs w:val="28"/>
          <w:shd w:val="clear" w:color="auto" w:fill="FFFFFF"/>
          <w:lang w:val="en-US" w:eastAsia="zh-CN"/>
        </w:rPr>
        <w:t>模块</w:t>
      </w:r>
      <w:r>
        <w:rPr>
          <w:rFonts w:hint="eastAsia" w:ascii="FangSong_GB2312" w:eastAsia="FangSong_GB2312"/>
          <w:color w:val="000000"/>
          <w:sz w:val="28"/>
          <w:szCs w:val="28"/>
          <w:shd w:val="clear" w:color="auto" w:fill="FFFFFF"/>
        </w:rPr>
        <w:t>等，涵盖人体各个器官、组织、系统，兼具大体与微观、正常与病变等不同角度。全面提高本科生的形态实验教学水平，改进实验室的环境设施，构建新型的</w:t>
      </w:r>
      <w:r>
        <w:rPr>
          <w:rFonts w:hint="eastAsia" w:ascii="FangSong_GB2312" w:eastAsia="FangSong_GB2312"/>
          <w:sz w:val="28"/>
          <w:szCs w:val="28"/>
        </w:rPr>
        <w:t>医学形态</w:t>
      </w:r>
      <w:r>
        <w:rPr>
          <w:rFonts w:hint="eastAsia" w:ascii="FangSong_GB2312" w:eastAsia="FangSong_GB2312"/>
          <w:color w:val="000000"/>
          <w:sz w:val="28"/>
          <w:szCs w:val="28"/>
          <w:shd w:val="clear" w:color="auto" w:fill="FFFFFF"/>
        </w:rPr>
        <w:t>实验教学体系，推行实验教学内容、教学方法和教学手段的改革，不断完善实验室管理制度，使实验室管理更加规范、科学；进一步提升实验教学人员的整体素质，加大实验室开放力度，把实验室建成集现代化、多功能于一体、高科技材料装备的人性化实验室，使之成为</w:t>
      </w:r>
      <w:r>
        <w:rPr>
          <w:rFonts w:hint="eastAsia" w:ascii="FangSong_GB2312" w:eastAsia="FangSong_GB2312"/>
          <w:sz w:val="28"/>
          <w:szCs w:val="28"/>
        </w:rPr>
        <w:t>武陵山片区</w:t>
      </w:r>
      <w:r>
        <w:rPr>
          <w:rFonts w:hint="eastAsia" w:ascii="FangSong_GB2312" w:eastAsia="FangSong_GB2312"/>
          <w:color w:val="000000"/>
          <w:sz w:val="28"/>
          <w:szCs w:val="28"/>
          <w:shd w:val="clear" w:color="auto" w:fill="FFFFFF"/>
        </w:rPr>
        <w:t>重要的实验教学平台和科普基地，充分发挥学校、学院和实验室的辐射和示范作用。</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（二）建设意义</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医学形态标本实验室规划建设完成后，运用虚拟</w:t>
      </w:r>
      <w:r>
        <w:rPr>
          <w:rFonts w:hint="eastAsia" w:ascii="FangSong_GB2312" w:eastAsia="FangSong_GB2312"/>
          <w:color w:val="000000"/>
          <w:sz w:val="28"/>
          <w:szCs w:val="28"/>
          <w:shd w:val="clear" w:color="auto" w:fill="FFFFFF"/>
          <w:lang w:eastAsia="zh-CN"/>
        </w:rPr>
        <w:t>仿真</w:t>
      </w:r>
      <w:r>
        <w:rPr>
          <w:rFonts w:hint="eastAsia" w:ascii="FangSong_GB2312" w:eastAsia="FangSong_GB2312"/>
          <w:color w:val="000000"/>
          <w:sz w:val="28"/>
          <w:szCs w:val="28"/>
          <w:shd w:val="clear" w:color="auto" w:fill="FFFFFF"/>
        </w:rPr>
        <w:t>等技术可将枯燥数据变成三维立体的鲜活模型，供参观者全方面学习观察，不但为医学人才培养提供合格的重要的医学形态实验教学和创新平台，促进学科建设的发展。而且还可以为武陵山片区提供科普教育基地。</w:t>
      </w:r>
      <w:r>
        <w:rPr>
          <w:rFonts w:hint="eastAsia" w:ascii="FangSong_GB2312" w:eastAsia="FangSong_GB2312"/>
          <w:color w:val="000000"/>
          <w:sz w:val="28"/>
          <w:szCs w:val="28"/>
          <w:shd w:val="clear" w:color="auto" w:fill="FFFFFF"/>
          <w:lang w:val="en-US" w:eastAsia="zh-CN"/>
        </w:rPr>
        <w:t>了解生命、尊重生命、热爱生命、了解医学达到维护健康的目的。</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（三）可行性分析</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1、基础条件有保障</w:t>
      </w:r>
    </w:p>
    <w:p>
      <w:pPr>
        <w:widowControl/>
        <w:spacing w:line="580" w:lineRule="exact"/>
        <w:ind w:firstLine="560" w:firstLineChars="200"/>
        <w:rPr>
          <w:rFonts w:ascii="FangSong_GB2312" w:eastAsia="FangSong_GB2312"/>
          <w:sz w:val="28"/>
          <w:szCs w:val="28"/>
          <w:shd w:val="clear" w:color="auto" w:fill="FFFFFF"/>
        </w:rPr>
      </w:pPr>
      <w:r>
        <w:rPr>
          <w:rFonts w:hint="eastAsia" w:ascii="FangSong_GB2312" w:eastAsia="FangSong_GB2312"/>
          <w:color w:val="000000"/>
          <w:sz w:val="28"/>
          <w:szCs w:val="28"/>
          <w:shd w:val="clear" w:color="auto" w:fill="FFFFFF"/>
        </w:rPr>
        <w:t>医学形态标本实验室自组建以来，就结合民族地区医学人才培养的特点，确立了建设的指导思想，建立了符合我校相关专业实际的实验教学体系和教学内容，实验室服务的专业数和学生人数逐年增加，实验教学水平不断提高，制定了切实可行的保障措施，完善了实验室管理制度；并结合民族地区高校人才培养的特点，制定了适合我院实际情况的建设方案。</w:t>
      </w:r>
      <w:r>
        <w:rPr>
          <w:rFonts w:hint="eastAsia" w:ascii="FangSong_GB2312" w:eastAsia="FangSong_GB2312"/>
          <w:sz w:val="28"/>
          <w:szCs w:val="28"/>
          <w:shd w:val="clear" w:color="auto" w:fill="FFFFFF"/>
        </w:rPr>
        <w:t>学校</w:t>
      </w:r>
      <w:r>
        <w:rPr>
          <w:rFonts w:hint="eastAsia" w:ascii="FangSong_GB2312" w:eastAsia="FangSong_GB2312"/>
          <w:sz w:val="28"/>
          <w:szCs w:val="28"/>
          <w:shd w:val="clear" w:color="auto" w:fill="FFFFFF"/>
          <w:lang w:val="en-US" w:eastAsia="zh-CN"/>
        </w:rPr>
        <w:t>已经</w:t>
      </w:r>
      <w:r>
        <w:rPr>
          <w:rFonts w:hint="eastAsia" w:ascii="FangSong_GB2312" w:eastAsia="FangSong_GB2312"/>
          <w:sz w:val="28"/>
          <w:szCs w:val="28"/>
          <w:shd w:val="clear" w:color="auto" w:fill="FFFFFF"/>
        </w:rPr>
        <w:t>竣工</w:t>
      </w:r>
      <w:r>
        <w:rPr>
          <w:rFonts w:hint="eastAsia" w:ascii="仿宋_GB2312" w:eastAsia="仿宋_GB2312"/>
          <w:color w:val="000000"/>
          <w:sz w:val="28"/>
          <w:szCs w:val="28"/>
          <w:shd w:val="clear" w:color="auto" w:fill="FFFFFF"/>
          <w:lang w:val="en-US" w:eastAsia="zh-CN"/>
        </w:rPr>
        <w:t>医药综合实训大楼</w:t>
      </w:r>
      <w:r>
        <w:rPr>
          <w:rFonts w:hint="eastAsia" w:ascii="FangSong_GB2312" w:eastAsia="FangSong_GB2312"/>
          <w:sz w:val="28"/>
          <w:szCs w:val="28"/>
          <w:shd w:val="clear" w:color="auto" w:fill="FFFFFF"/>
        </w:rPr>
        <w:t>，增加实验用房，使</w:t>
      </w:r>
      <w:r>
        <w:rPr>
          <w:rFonts w:hint="eastAsia" w:ascii="FangSong_GB2312" w:eastAsia="FangSong_GB2312"/>
          <w:color w:val="000000"/>
          <w:sz w:val="28"/>
          <w:szCs w:val="28"/>
          <w:shd w:val="clear" w:color="auto" w:fill="FFFFFF"/>
        </w:rPr>
        <w:t>医学形态实验室</w:t>
      </w:r>
      <w:r>
        <w:rPr>
          <w:rFonts w:hint="eastAsia" w:ascii="FangSong_GB2312" w:eastAsia="FangSong_GB2312"/>
          <w:sz w:val="28"/>
          <w:szCs w:val="28"/>
          <w:shd w:val="clear" w:color="auto" w:fill="FFFFFF"/>
        </w:rPr>
        <w:t>教学场地扩大到</w:t>
      </w:r>
      <w:r>
        <w:rPr>
          <w:rFonts w:hint="eastAsia" w:ascii="FangSong_GB2312" w:eastAsia="FangSong_GB2312"/>
          <w:sz w:val="28"/>
          <w:szCs w:val="28"/>
          <w:shd w:val="clear" w:color="auto" w:fill="FFFFFF"/>
          <w:lang w:val="en-US" w:eastAsia="zh-CN"/>
        </w:rPr>
        <w:t xml:space="preserve">1220 </w:t>
      </w:r>
      <w:r>
        <w:rPr>
          <w:rFonts w:hint="eastAsia" w:ascii="FangSong_GB2312" w:eastAsia="FangSong_GB2312"/>
          <w:sz w:val="28"/>
          <w:szCs w:val="28"/>
          <w:shd w:val="clear" w:color="auto" w:fill="FFFFFF"/>
        </w:rPr>
        <w:t>m</w:t>
      </w:r>
      <w:r>
        <w:rPr>
          <w:rFonts w:hint="eastAsia" w:ascii="FangSong_GB2312" w:eastAsia="FangSong_GB2312"/>
          <w:sz w:val="28"/>
          <w:szCs w:val="28"/>
          <w:shd w:val="clear" w:color="auto" w:fill="FFFFFF"/>
          <w:vertAlign w:val="superscript"/>
        </w:rPr>
        <w:t>2</w:t>
      </w:r>
      <w:r>
        <w:rPr>
          <w:rFonts w:hint="eastAsia" w:ascii="FangSong_GB2312" w:eastAsia="FangSong_GB2312"/>
          <w:sz w:val="28"/>
          <w:szCs w:val="28"/>
          <w:shd w:val="clear" w:color="auto" w:fill="FFFFFF"/>
        </w:rPr>
        <w:t>，为本项目的建设奠定了基础。</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2、实验教学团队有基础</w:t>
      </w:r>
    </w:p>
    <w:p>
      <w:pPr>
        <w:spacing w:line="580" w:lineRule="exact"/>
        <w:ind w:firstLine="560" w:firstLineChars="200"/>
        <w:rPr>
          <w:rFonts w:ascii="FangSong_GB2312" w:eastAsia="FangSong_GB2312"/>
          <w:color w:val="FF0000"/>
          <w:sz w:val="28"/>
          <w:szCs w:val="28"/>
          <w:shd w:val="clear" w:color="auto" w:fill="FFFFFF"/>
        </w:rPr>
      </w:pPr>
      <w:r>
        <w:rPr>
          <w:rFonts w:hint="eastAsia" w:ascii="FangSong_GB2312" w:eastAsia="FangSong_GB2312"/>
          <w:color w:val="000000"/>
          <w:sz w:val="28"/>
          <w:szCs w:val="28"/>
          <w:shd w:val="clear" w:color="auto" w:fill="FFFFFF"/>
        </w:rPr>
        <w:t>医学形态标本实验室已具有了一定规模，拥有一支年龄、学历和职称结构合理，教学科研水平较高、团结协作精神好的实验教学师资队伍；</w:t>
      </w:r>
      <w:r>
        <w:rPr>
          <w:rFonts w:hint="eastAsia" w:ascii="FangSong_GB2312" w:eastAsia="FangSong_GB2312"/>
          <w:sz w:val="28"/>
          <w:szCs w:val="28"/>
          <w:shd w:val="clear" w:color="auto" w:fill="FFFFFF"/>
        </w:rPr>
        <w:t>实验教学人员爱岗敬业，教学经验丰富，教学效果好，能保证实验教学任务的完成和实验项目的实施。该项目无论从基础条件、人员构成和管理水平上来看，都可以确保申报项目的圆满完成。</w:t>
      </w:r>
    </w:p>
    <w:p>
      <w:pPr>
        <w:snapToGrid w:val="0"/>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实施医学形态标本实验室项目的建设，不仅急需，而且可行。</w:t>
      </w:r>
    </w:p>
    <w:p>
      <w:pPr>
        <w:spacing w:line="580" w:lineRule="exact"/>
        <w:ind w:firstLine="600" w:firstLineChars="200"/>
        <w:outlineLvl w:val="0"/>
        <w:rPr>
          <w:rFonts w:ascii="黑体" w:hAnsi="黑体" w:eastAsia="黑体"/>
          <w:color w:val="000000"/>
          <w:sz w:val="30"/>
          <w:szCs w:val="30"/>
        </w:rPr>
      </w:pPr>
      <w:bookmarkStart w:id="3" w:name="_Toc264491147"/>
    </w:p>
    <w:p>
      <w:pPr>
        <w:spacing w:line="580" w:lineRule="exact"/>
        <w:ind w:firstLine="600" w:firstLineChars="200"/>
        <w:outlineLvl w:val="0"/>
        <w:rPr>
          <w:rFonts w:ascii="黑体" w:hAnsi="黑体" w:eastAsia="黑体"/>
          <w:color w:val="000000"/>
          <w:sz w:val="30"/>
          <w:szCs w:val="30"/>
        </w:rPr>
      </w:pPr>
      <w:r>
        <w:rPr>
          <w:rFonts w:ascii="黑体" w:hAnsi="黑体" w:eastAsia="黑体"/>
          <w:color w:val="000000"/>
          <w:sz w:val="30"/>
          <w:szCs w:val="30"/>
        </w:rPr>
        <w:t>四、建设内容</w:t>
      </w:r>
      <w:bookmarkEnd w:id="3"/>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（一）建设目标</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1、进一步建设医学形态标本实验室，新增实验仪</w:t>
      </w:r>
      <w:r>
        <w:rPr>
          <w:rFonts w:hint="eastAsia" w:ascii="FangSong_GB2312" w:eastAsia="FangSong_GB2312"/>
          <w:szCs w:val="28"/>
          <w:shd w:val="clear" w:color="auto" w:fill="FFFFFF"/>
        </w:rPr>
        <w:t>器设备</w:t>
      </w:r>
      <w:r>
        <w:rPr>
          <w:rFonts w:hint="eastAsia" w:ascii="FangSong_GB2312" w:eastAsia="FangSong_GB2312"/>
          <w:szCs w:val="28"/>
          <w:shd w:val="clear" w:color="auto" w:fill="FFFFFF"/>
          <w:lang w:val="en-US" w:eastAsia="zh-CN"/>
        </w:rPr>
        <w:t>314</w:t>
      </w:r>
      <w:r>
        <w:rPr>
          <w:rFonts w:hint="eastAsia" w:ascii="FangSong_GB2312" w:eastAsia="FangSong_GB2312"/>
          <w:szCs w:val="28"/>
          <w:shd w:val="clear" w:color="auto" w:fill="FFFFFF"/>
        </w:rPr>
        <w:t>台套</w:t>
      </w:r>
      <w:r>
        <w:rPr>
          <w:rFonts w:hint="eastAsia" w:ascii="FangSong_GB2312" w:eastAsia="FangSong_GB2312"/>
          <w:color w:val="000000"/>
          <w:szCs w:val="28"/>
          <w:shd w:val="clear" w:color="auto" w:fill="FFFFFF"/>
        </w:rPr>
        <w:t>，价值475万元，实验室仪器设备数量由</w:t>
      </w:r>
      <w:r>
        <w:rPr>
          <w:rFonts w:hint="eastAsia" w:ascii="FangSong_GB2312" w:eastAsia="FangSong_GB2312"/>
          <w:szCs w:val="28"/>
          <w:shd w:val="clear" w:color="auto" w:fill="FFFFFF"/>
        </w:rPr>
        <w:t>1746</w:t>
      </w:r>
      <w:r>
        <w:rPr>
          <w:rFonts w:hint="eastAsia" w:ascii="FangSong_GB2312" w:eastAsia="FangSong_GB2312"/>
          <w:color w:val="000000"/>
          <w:szCs w:val="28"/>
          <w:shd w:val="clear" w:color="auto" w:fill="FFFFFF"/>
        </w:rPr>
        <w:t>台件</w:t>
      </w:r>
      <w:r>
        <w:rPr>
          <w:rFonts w:hint="eastAsia" w:ascii="FangSong_GB2312" w:eastAsia="FangSong_GB2312"/>
          <w:szCs w:val="28"/>
          <w:shd w:val="clear" w:color="auto" w:fill="FFFFFF"/>
        </w:rPr>
        <w:t>增加到</w:t>
      </w:r>
      <w:r>
        <w:rPr>
          <w:rFonts w:hint="eastAsia" w:ascii="FangSong_GB2312" w:eastAsia="FangSong_GB2312"/>
          <w:szCs w:val="28"/>
          <w:shd w:val="clear" w:color="auto" w:fill="FFFFFF"/>
          <w:lang w:val="en-US" w:eastAsia="zh-CN"/>
        </w:rPr>
        <w:t>2060</w:t>
      </w:r>
      <w:r>
        <w:rPr>
          <w:rFonts w:hint="eastAsia" w:ascii="FangSong_GB2312" w:eastAsia="FangSong_GB2312"/>
          <w:szCs w:val="28"/>
          <w:shd w:val="clear" w:color="auto" w:fill="FFFFFF"/>
        </w:rPr>
        <w:t>台件</w:t>
      </w:r>
      <w:r>
        <w:rPr>
          <w:rFonts w:hint="eastAsia" w:ascii="FangSong_GB2312" w:eastAsia="FangSong_GB2312"/>
          <w:color w:val="000000"/>
          <w:szCs w:val="28"/>
          <w:shd w:val="clear" w:color="auto" w:fill="FFFFFF"/>
        </w:rPr>
        <w:t>，设备总值由363.22万元增加到838.22万元，实验仪器设备整体技术达到先进水平；仪器设备完好率由建设前的9</w:t>
      </w:r>
      <w:r>
        <w:rPr>
          <w:rFonts w:hint="eastAsia" w:ascii="FangSong_GB2312" w:eastAsia="FangSong_GB2312"/>
          <w:color w:val="000000"/>
          <w:szCs w:val="28"/>
          <w:shd w:val="clear" w:color="auto" w:fill="FFFFFF"/>
          <w:lang w:val="en-US" w:eastAsia="zh-CN"/>
        </w:rPr>
        <w:t>0</w:t>
      </w:r>
      <w:r>
        <w:rPr>
          <w:rFonts w:hint="eastAsia" w:ascii="FangSong_GB2312" w:eastAsia="FangSong_GB2312"/>
          <w:color w:val="000000"/>
          <w:szCs w:val="28"/>
          <w:shd w:val="clear" w:color="auto" w:fill="FFFFFF"/>
        </w:rPr>
        <w:t>%提高到100%以上，满足实验教学程度由建设前的95%提高到100%；实验室环境和设施大为改善，实验室面积由原来的500</w:t>
      </w:r>
      <w:r>
        <w:rPr>
          <w:rFonts w:hint="eastAsia" w:ascii="FangSong_GB2312" w:eastAsia="FangSong_GB2312"/>
          <w:color w:val="000000"/>
          <w:szCs w:val="28"/>
          <w:shd w:val="clear" w:color="auto" w:fill="FFFFFF"/>
          <w:lang w:val="en-US" w:eastAsia="zh-CN"/>
        </w:rPr>
        <w:t xml:space="preserve"> </w:t>
      </w:r>
      <w:r>
        <w:rPr>
          <w:rFonts w:hint="eastAsia" w:ascii="FangSong_GB2312" w:eastAsia="FangSong_GB2312"/>
          <w:color w:val="000000"/>
          <w:szCs w:val="28"/>
          <w:shd w:val="clear" w:color="auto" w:fill="FFFFFF"/>
        </w:rPr>
        <w:t>m</w:t>
      </w:r>
      <w:r>
        <w:rPr>
          <w:rFonts w:hint="eastAsia" w:ascii="FangSong_GB2312" w:eastAsia="FangSong_GB2312"/>
          <w:color w:val="000000"/>
          <w:szCs w:val="28"/>
          <w:shd w:val="clear" w:color="auto" w:fill="FFFFFF"/>
          <w:vertAlign w:val="superscript"/>
        </w:rPr>
        <w:t>2</w:t>
      </w:r>
      <w:r>
        <w:rPr>
          <w:rFonts w:hint="eastAsia" w:ascii="FangSong_GB2312" w:eastAsia="FangSong_GB2312"/>
          <w:color w:val="000000"/>
          <w:szCs w:val="28"/>
          <w:shd w:val="clear" w:color="auto" w:fill="FFFFFF"/>
          <w:lang w:eastAsia="zh-CN"/>
        </w:rPr>
        <w:t>增加</w:t>
      </w:r>
      <w:r>
        <w:rPr>
          <w:rFonts w:hint="eastAsia" w:ascii="FangSong_GB2312" w:eastAsia="FangSong_GB2312"/>
          <w:color w:val="000000"/>
          <w:szCs w:val="28"/>
          <w:shd w:val="clear" w:color="auto" w:fill="FFFFFF"/>
        </w:rPr>
        <w:t>到</w:t>
      </w:r>
      <w:r>
        <w:rPr>
          <w:rFonts w:hint="eastAsia" w:ascii="FangSong_GB2312" w:eastAsia="FangSong_GB2312"/>
          <w:color w:val="000000"/>
          <w:szCs w:val="28"/>
          <w:shd w:val="clear" w:color="auto" w:fill="FFFFFF"/>
          <w:lang w:val="en-US" w:eastAsia="zh-CN"/>
        </w:rPr>
        <w:t xml:space="preserve">1220 </w:t>
      </w:r>
      <w:r>
        <w:rPr>
          <w:rFonts w:hint="eastAsia" w:ascii="FangSong_GB2312" w:eastAsia="FangSong_GB2312"/>
          <w:color w:val="000000"/>
          <w:szCs w:val="28"/>
          <w:shd w:val="clear" w:color="auto" w:fill="FFFFFF"/>
        </w:rPr>
        <w:t>m</w:t>
      </w:r>
      <w:r>
        <w:rPr>
          <w:rFonts w:hint="eastAsia" w:ascii="FangSong_GB2312" w:eastAsia="FangSong_GB2312"/>
          <w:color w:val="000000"/>
          <w:szCs w:val="28"/>
          <w:shd w:val="clear" w:color="auto" w:fill="FFFFFF"/>
          <w:vertAlign w:val="superscript"/>
        </w:rPr>
        <w:t>2</w:t>
      </w:r>
      <w:r>
        <w:rPr>
          <w:rFonts w:hint="eastAsia" w:ascii="FangSong_GB2312" w:eastAsia="FangSong_GB2312"/>
          <w:color w:val="000000"/>
          <w:szCs w:val="28"/>
          <w:shd w:val="clear" w:color="auto" w:fill="FFFFFF"/>
        </w:rPr>
        <w:t>，实验室管理和运行机制更加科学、合理和规范。</w:t>
      </w:r>
    </w:p>
    <w:p>
      <w:pPr>
        <w:pStyle w:val="3"/>
        <w:spacing w:line="580" w:lineRule="exact"/>
        <w:rPr>
          <w:rFonts w:hint="default" w:ascii="FangSong_GB2312" w:eastAsia="FangSong_GB2312"/>
          <w:color w:val="000000"/>
          <w:szCs w:val="28"/>
          <w:shd w:val="clear" w:color="auto" w:fill="FFFFFF"/>
          <w:lang w:val="en-US" w:eastAsia="zh-CN"/>
        </w:rPr>
      </w:pPr>
      <w:r>
        <w:rPr>
          <w:rFonts w:hint="eastAsia" w:ascii="FangSong_GB2312" w:eastAsia="FangSong_GB2312"/>
          <w:color w:val="000000"/>
          <w:szCs w:val="28"/>
          <w:shd w:val="clear" w:color="auto" w:fill="FFFFFF"/>
        </w:rPr>
        <w:t>2、</w:t>
      </w:r>
      <w:r>
        <w:rPr>
          <w:rFonts w:hint="eastAsia" w:ascii="仿宋_GB2312" w:eastAsia="仿宋_GB2312"/>
          <w:sz w:val="28"/>
          <w:lang w:val="en-US" w:eastAsia="zh-CN"/>
        </w:rPr>
        <w:t>增加生命之源科普实验分室、</w:t>
      </w:r>
      <w:r>
        <w:rPr>
          <w:rFonts w:hint="eastAsia" w:ascii="FangSong_GB2312" w:eastAsia="FangSong_GB2312"/>
          <w:color w:val="000000" w:themeColor="text1"/>
          <w:sz w:val="28"/>
          <w:szCs w:val="28"/>
          <w:shd w:val="clear" w:color="auto" w:fill="FFFFFF"/>
          <w:lang w:eastAsia="zh-CN"/>
        </w:rPr>
        <w:t>人体解剖</w:t>
      </w:r>
      <w:r>
        <w:rPr>
          <w:rFonts w:hint="eastAsia" w:ascii="FangSong_GB2312" w:eastAsia="FangSong_GB2312"/>
          <w:color w:val="000000" w:themeColor="text1"/>
          <w:sz w:val="28"/>
          <w:szCs w:val="28"/>
          <w:shd w:val="clear" w:color="auto" w:fill="FFFFFF"/>
        </w:rPr>
        <w:t>奥秘</w:t>
      </w:r>
      <w:r>
        <w:rPr>
          <w:rFonts w:hint="eastAsia" w:ascii="FangSong_GB2312" w:eastAsia="FangSong_GB2312"/>
          <w:color w:val="000000" w:themeColor="text1"/>
          <w:sz w:val="28"/>
          <w:szCs w:val="28"/>
          <w:shd w:val="clear" w:color="auto" w:fill="FFFFFF"/>
          <w:lang w:eastAsia="zh-CN"/>
        </w:rPr>
        <w:t>科普</w:t>
      </w:r>
      <w:r>
        <w:rPr>
          <w:rFonts w:hint="eastAsia" w:ascii="仿宋_GB2312" w:eastAsia="仿宋_GB2312"/>
          <w:sz w:val="28"/>
          <w:lang w:val="en-US" w:eastAsia="zh-CN"/>
        </w:rPr>
        <w:t>实验分室、</w:t>
      </w:r>
      <w:r>
        <w:rPr>
          <w:rFonts w:hint="eastAsia" w:ascii="仿宋_GB2312" w:eastAsia="仿宋_GB2312"/>
          <w:sz w:val="28"/>
          <w:lang w:eastAsia="zh-CN"/>
        </w:rPr>
        <w:t>虚拟人体解剖互动</w:t>
      </w:r>
      <w:r>
        <w:rPr>
          <w:rFonts w:hint="eastAsia" w:ascii="仿宋_GB2312" w:eastAsia="仿宋_GB2312"/>
          <w:sz w:val="28"/>
          <w:lang w:val="en-US" w:eastAsia="zh-CN"/>
        </w:rPr>
        <w:t>实验分室等3个实验分室</w:t>
      </w:r>
      <w:r>
        <w:rPr>
          <w:rFonts w:hint="eastAsia" w:ascii="FangSong_GB2312" w:eastAsia="FangSong_GB2312"/>
          <w:color w:val="000000"/>
          <w:szCs w:val="28"/>
          <w:shd w:val="clear" w:color="auto" w:fill="FFFFFF"/>
        </w:rPr>
        <w:t>。</w:t>
      </w:r>
      <w:r>
        <w:rPr>
          <w:rFonts w:hint="eastAsia" w:ascii="FangSong_GB2312" w:eastAsia="FangSong_GB2312"/>
          <w:color w:val="000000"/>
          <w:szCs w:val="28"/>
          <w:shd w:val="clear" w:color="auto" w:fill="FFFFFF"/>
          <w:lang w:val="en-US" w:eastAsia="zh-CN"/>
        </w:rPr>
        <w:t>将现代化的数字科技技术、虚拟仿真技术与实物标本展示有机结合，充分展示出生命科学的内涵和外延，内容上以人体奥秘为主线，以人类健康为核心，结合生命科学的前沿知识进行展示，让观众感受生命科学的魅力，并掌握正确、科学、健康的生活常识，珍爱生命，尊重科学。打造为国内一流的科普、科研教育展示基地和对外学术交流的窗口。</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3、提升实验教学队伍整体素质，建立一支教学水平高、科研能力强、团结协作精神好的专兼职实验教学队伍。项目完成后，实验教学人员增加到45人，其中副高以上达到70%</w:t>
      </w:r>
      <w:r>
        <w:rPr>
          <w:rFonts w:hint="eastAsia" w:ascii="FangSong_GB2312" w:eastAsia="FangSong_GB2312"/>
          <w:color w:val="000000"/>
          <w:szCs w:val="28"/>
          <w:shd w:val="clear" w:color="auto" w:fill="FFFFFF"/>
          <w:lang w:eastAsia="zh-CN"/>
        </w:rPr>
        <w:t>，</w:t>
      </w:r>
      <w:r>
        <w:rPr>
          <w:rFonts w:hint="eastAsia" w:ascii="FangSong_GB2312" w:eastAsia="FangSong_GB2312"/>
          <w:color w:val="000000"/>
          <w:szCs w:val="28"/>
          <w:shd w:val="clear" w:color="auto" w:fill="FFFFFF"/>
        </w:rPr>
        <w:t>硕士学位以上达到80</w:t>
      </w:r>
      <w:r>
        <w:rPr>
          <w:rFonts w:hint="eastAsia" w:ascii="FangSong_GB2312" w:eastAsia="FangSong_GB2312"/>
          <w:color w:val="000000"/>
          <w:szCs w:val="28"/>
          <w:shd w:val="clear" w:color="auto" w:fill="FFFFFF"/>
          <w:lang w:val="en-US" w:eastAsia="zh-CN"/>
        </w:rPr>
        <w:t xml:space="preserve"> </w:t>
      </w:r>
      <w:r>
        <w:rPr>
          <w:rFonts w:hint="eastAsia" w:ascii="FangSong_GB2312" w:eastAsia="FangSong_GB2312"/>
          <w:color w:val="000000"/>
          <w:szCs w:val="28"/>
          <w:shd w:val="clear" w:color="auto" w:fill="FFFFFF"/>
        </w:rPr>
        <w:t>%，45岁以下达到70</w:t>
      </w:r>
      <w:r>
        <w:rPr>
          <w:rFonts w:hint="eastAsia" w:ascii="FangSong_GB2312" w:eastAsia="FangSong_GB2312"/>
          <w:color w:val="000000"/>
          <w:szCs w:val="28"/>
          <w:shd w:val="clear" w:color="auto" w:fill="FFFFFF"/>
          <w:lang w:val="en-US" w:eastAsia="zh-CN"/>
        </w:rPr>
        <w:t xml:space="preserve"> </w:t>
      </w:r>
      <w:r>
        <w:rPr>
          <w:rFonts w:hint="eastAsia" w:ascii="FangSong_GB2312" w:eastAsia="FangSong_GB2312"/>
          <w:color w:val="000000"/>
          <w:szCs w:val="28"/>
          <w:shd w:val="clear" w:color="auto" w:fill="FFFFFF"/>
        </w:rPr>
        <w:t>%。配足配齐专职人员和管理人员，实验室从人员、资金、设备到任务均实现校、院二级管理。</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4、修订和完善基础医学实验室管理制度，进一步理顺实验室的管理体制和运行机制，逐步实现实验室管理制度化、科学化和规范化，确保实验室正常、高效运转；构筑以学生为中心、多学科共享的现代化医学实验平台；改造和建设实验教学和实验室管理网络信息平台，积极推行实验室开放，实现校内外资源共享。</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5、进一步加大为民族地区医学人才培养和提供医疗卫生服务的力度，项目的实施将有利于我校进一步加大资源共享力度，继续加大为农村基层培养和培训各级各类卫生技术人才力度，保证学校素质教育课程的开设，扩大学校、学院和实验室的辐射面和示范作用，进一步彰显学校的特殊价值。</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（二）必要性分析</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sz w:val="28"/>
          <w:szCs w:val="28"/>
          <w:shd w:val="clear" w:color="auto" w:fill="FFFFFF"/>
        </w:rPr>
        <w:t>1</w:t>
      </w:r>
      <w:r>
        <w:rPr>
          <w:rFonts w:hint="eastAsia" w:ascii="FangSong_GB2312" w:eastAsia="FangSong_GB2312"/>
          <w:color w:val="000000" w:themeColor="text1"/>
          <w:sz w:val="28"/>
          <w:szCs w:val="28"/>
          <w:shd w:val="clear" w:color="auto" w:fill="FFFFFF"/>
        </w:rPr>
        <w:t>、</w:t>
      </w:r>
      <w:r>
        <w:rPr>
          <w:rFonts w:ascii="FangSong_GB2312" w:eastAsia="FangSong_GB2312"/>
          <w:color w:val="000000" w:themeColor="text1"/>
          <w:sz w:val="28"/>
          <w:szCs w:val="28"/>
          <w:shd w:val="clear" w:color="auto" w:fill="FFFFFF"/>
        </w:rPr>
        <w:t>是学校提高</w:t>
      </w:r>
      <w:r>
        <w:rPr>
          <w:rFonts w:hint="eastAsia" w:ascii="FangSong_GB2312" w:eastAsia="FangSong_GB2312"/>
          <w:color w:val="000000" w:themeColor="text1"/>
          <w:sz w:val="28"/>
          <w:szCs w:val="28"/>
          <w:shd w:val="clear" w:color="auto" w:fill="FFFFFF"/>
        </w:rPr>
        <w:t>内涵</w:t>
      </w:r>
      <w:r>
        <w:rPr>
          <w:rFonts w:ascii="FangSong_GB2312" w:eastAsia="FangSong_GB2312"/>
          <w:color w:val="000000" w:themeColor="text1"/>
          <w:sz w:val="28"/>
          <w:szCs w:val="28"/>
          <w:shd w:val="clear" w:color="auto" w:fill="FFFFFF"/>
        </w:rPr>
        <w:t xml:space="preserve">建设的需要 </w:t>
      </w:r>
    </w:p>
    <w:p>
      <w:pPr>
        <w:spacing w:line="580" w:lineRule="exact"/>
        <w:ind w:firstLine="560" w:firstLineChars="200"/>
        <w:rPr>
          <w:rFonts w:ascii="FangSong_GB2312" w:eastAsiaTheme="minorEastAsia"/>
          <w:color w:val="000000" w:themeColor="text1"/>
          <w:sz w:val="28"/>
          <w:szCs w:val="28"/>
          <w:shd w:val="clear" w:color="auto" w:fill="FFFFFF"/>
        </w:rPr>
      </w:pPr>
      <w:r>
        <w:rPr>
          <w:rFonts w:ascii="FangSong_GB2312" w:eastAsia="FangSong_GB2312"/>
          <w:color w:val="000000" w:themeColor="text1"/>
          <w:sz w:val="28"/>
          <w:szCs w:val="28"/>
          <w:shd w:val="clear" w:color="auto" w:fill="FFFFFF"/>
        </w:rPr>
        <w:t>目前</w:t>
      </w:r>
      <w:r>
        <w:rPr>
          <w:rFonts w:hint="eastAsia" w:ascii="FangSong_GB2312" w:eastAsia="FangSong_GB2312"/>
          <w:color w:val="000000" w:themeColor="text1"/>
          <w:sz w:val="28"/>
          <w:szCs w:val="28"/>
          <w:shd w:val="clear" w:color="auto" w:fill="FFFFFF"/>
        </w:rPr>
        <w:t>，</w:t>
      </w:r>
      <w:r>
        <w:rPr>
          <w:rFonts w:ascii="FangSong_GB2312" w:eastAsia="FangSong_GB2312"/>
          <w:color w:val="000000" w:themeColor="text1"/>
          <w:sz w:val="28"/>
          <w:szCs w:val="28"/>
          <w:shd w:val="clear" w:color="auto" w:fill="FFFFFF"/>
        </w:rPr>
        <w:t>国内各医学院校都建立有</w:t>
      </w:r>
      <w:r>
        <w:rPr>
          <w:rFonts w:hint="eastAsia" w:ascii="FangSong_GB2312" w:eastAsia="FangSong_GB2312"/>
          <w:color w:val="000000" w:themeColor="text1"/>
          <w:sz w:val="28"/>
          <w:szCs w:val="28"/>
          <w:shd w:val="clear" w:color="auto" w:fill="FFFFFF"/>
        </w:rPr>
        <w:t>医学形态标本实验室，</w:t>
      </w:r>
      <w:r>
        <w:rPr>
          <w:rFonts w:ascii="FangSong_GB2312" w:eastAsia="FangSong_GB2312"/>
          <w:color w:val="000000" w:themeColor="text1"/>
          <w:sz w:val="28"/>
          <w:szCs w:val="28"/>
          <w:shd w:val="clear" w:color="auto" w:fill="FFFFFF"/>
        </w:rPr>
        <w:t>它是学校对外交流展示的一个重要窗口</w:t>
      </w:r>
      <w:r>
        <w:rPr>
          <w:rFonts w:hint="eastAsia" w:ascii="FangSong_GB2312" w:eastAsia="FangSong_GB2312"/>
          <w:color w:val="000000" w:themeColor="text1"/>
          <w:sz w:val="28"/>
          <w:szCs w:val="28"/>
          <w:shd w:val="clear" w:color="auto" w:fill="FFFFFF"/>
        </w:rPr>
        <w:t>，</w:t>
      </w:r>
      <w:r>
        <w:rPr>
          <w:rFonts w:ascii="FangSong_GB2312" w:eastAsia="FangSong_GB2312"/>
          <w:color w:val="000000" w:themeColor="text1"/>
          <w:sz w:val="28"/>
          <w:szCs w:val="28"/>
          <w:shd w:val="clear" w:color="auto" w:fill="FFFFFF"/>
        </w:rPr>
        <w:t>也是提高学校内涵建设的重要举措</w:t>
      </w:r>
      <w:r>
        <w:rPr>
          <w:rFonts w:hint="eastAsia" w:ascii="FangSong_GB2312" w:eastAsia="FangSong_GB2312"/>
          <w:color w:val="000000" w:themeColor="text1"/>
          <w:sz w:val="28"/>
          <w:szCs w:val="28"/>
          <w:shd w:val="clear" w:color="auto" w:fill="FFFFFF"/>
        </w:rPr>
        <w:t>。医学院人体标本陈列室在2002年是当时湖南省内一流的陈列室，现有标本1200余件（套），为本科教学的评估和临床医学的认证发挥了重要作用。随着时间的流逝，标本陈列室已不能满足教学和服务社会的需要，也已经落后于周边的医学院校，为此，在现有陈列标本的基础上，建设一个在四省边区有一定影响的医学形态标本实验室</w:t>
      </w:r>
      <w:r>
        <w:rPr>
          <w:rFonts w:hint="eastAsia" w:asciiTheme="minorEastAsia" w:hAnsiTheme="minorEastAsia" w:eastAsiaTheme="minorEastAsia"/>
          <w:color w:val="000000" w:themeColor="text1"/>
          <w:sz w:val="28"/>
          <w:szCs w:val="28"/>
          <w:shd w:val="clear" w:color="auto" w:fill="FFFFFF"/>
        </w:rPr>
        <w:t>。</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2、是提高本科教学质量和改善实验室平台</w:t>
      </w:r>
      <w:r>
        <w:rPr>
          <w:rFonts w:ascii="FangSong_GB2312" w:eastAsia="FangSong_GB2312"/>
          <w:color w:val="000000" w:themeColor="text1"/>
          <w:sz w:val="28"/>
          <w:szCs w:val="28"/>
          <w:shd w:val="clear" w:color="auto" w:fill="FFFFFF"/>
        </w:rPr>
        <w:t>的需要</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医学形态标本实验室</w:t>
      </w:r>
      <w:r>
        <w:rPr>
          <w:rFonts w:ascii="FangSong_GB2312" w:eastAsia="FangSong_GB2312"/>
          <w:color w:val="000000" w:themeColor="text1"/>
          <w:sz w:val="28"/>
          <w:szCs w:val="28"/>
          <w:shd w:val="clear" w:color="auto" w:fill="FFFFFF"/>
        </w:rPr>
        <w:t>的建设有助于新型实验教学体系的构建，有助于加大学生技能操作训练教学力度，提高学生的实践能力和综合素质，保证人才培养质量。</w:t>
      </w:r>
      <w:r>
        <w:rPr>
          <w:rFonts w:hint="eastAsia" w:ascii="FangSong_GB2312" w:eastAsia="FangSong_GB2312"/>
          <w:color w:val="000000" w:themeColor="text1"/>
          <w:sz w:val="28"/>
          <w:szCs w:val="28"/>
          <w:shd w:val="clear" w:color="auto" w:fill="FFFFFF"/>
        </w:rPr>
        <w:t>简化教师劳动强度，强化学生动手能力，有利于学生自主温习和掌握知识，形成开放式实验教学体系。</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3、是学校服务于社会的需要</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医学形态标本实验室将建设为湘西州中小学生的科普教育基地，湘西州的生命科学教育基地以及医务人员的科研基地，对促进当地卫生事业的发展起着重要作用。</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（三）建设任务和规划期内各建设项目及内容</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1、建设任务</w:t>
      </w:r>
    </w:p>
    <w:p>
      <w:pPr>
        <w:pStyle w:val="3"/>
        <w:spacing w:line="580" w:lineRule="exact"/>
        <w:rPr>
          <w:rFonts w:ascii="FangSong_GB2312" w:eastAsia="FangSong_GB2312"/>
          <w:color w:val="000000" w:themeColor="text1"/>
          <w:sz w:val="28"/>
          <w:szCs w:val="28"/>
          <w:shd w:val="clear" w:color="auto" w:fill="FFFFFF"/>
        </w:rPr>
      </w:pPr>
      <w:r>
        <w:rPr>
          <w:rFonts w:hint="eastAsia" w:ascii="FangSong_GB2312" w:eastAsia="FangSong_GB2312"/>
          <w:color w:val="000000"/>
          <w:szCs w:val="28"/>
          <w:shd w:val="clear" w:color="auto" w:fill="FFFFFF"/>
        </w:rPr>
        <w:t>进一步建设医学形态标本实验室，新增实验仪</w:t>
      </w:r>
      <w:r>
        <w:rPr>
          <w:rFonts w:hint="eastAsia" w:ascii="FangSong_GB2312" w:eastAsia="FangSong_GB2312"/>
          <w:szCs w:val="28"/>
          <w:shd w:val="clear" w:color="auto" w:fill="FFFFFF"/>
        </w:rPr>
        <w:t>器设备</w:t>
      </w:r>
      <w:r>
        <w:rPr>
          <w:rFonts w:hint="eastAsia" w:ascii="FangSong_GB2312" w:eastAsia="FangSong_GB2312"/>
          <w:szCs w:val="28"/>
          <w:shd w:val="clear" w:color="auto" w:fill="FFFFFF"/>
          <w:lang w:val="en-US" w:eastAsia="zh-CN"/>
        </w:rPr>
        <w:t>314</w:t>
      </w:r>
      <w:r>
        <w:rPr>
          <w:rFonts w:hint="eastAsia" w:ascii="FangSong_GB2312" w:eastAsia="FangSong_GB2312"/>
          <w:szCs w:val="28"/>
          <w:shd w:val="clear" w:color="auto" w:fill="FFFFFF"/>
        </w:rPr>
        <w:t>台套</w:t>
      </w:r>
      <w:r>
        <w:rPr>
          <w:rFonts w:hint="eastAsia" w:ascii="FangSong_GB2312" w:eastAsia="FangSong_GB2312"/>
          <w:color w:val="000000"/>
          <w:szCs w:val="28"/>
          <w:shd w:val="clear" w:color="auto" w:fill="FFFFFF"/>
        </w:rPr>
        <w:t>，实验仪器设备整体技术达到先进水平；仪器设备完好率由建设前的9</w:t>
      </w:r>
      <w:r>
        <w:rPr>
          <w:rFonts w:hint="eastAsia" w:ascii="FangSong_GB2312" w:eastAsia="FangSong_GB2312"/>
          <w:color w:val="000000"/>
          <w:szCs w:val="28"/>
          <w:shd w:val="clear" w:color="auto" w:fill="FFFFFF"/>
          <w:lang w:val="en-US" w:eastAsia="zh-CN"/>
        </w:rPr>
        <w:t>0</w:t>
      </w:r>
      <w:r>
        <w:rPr>
          <w:rFonts w:hint="eastAsia" w:ascii="FangSong_GB2312" w:eastAsia="FangSong_GB2312"/>
          <w:color w:val="000000"/>
          <w:szCs w:val="28"/>
          <w:shd w:val="clear" w:color="auto" w:fill="FFFFFF"/>
        </w:rPr>
        <w:t>%提高到100%，满足实验教学程度由建设前的95%提高到100%；实验室环境和设施大为改善，实验室面积由原来的500</w:t>
      </w:r>
      <w:r>
        <w:rPr>
          <w:rFonts w:hint="eastAsia" w:ascii="FangSong_GB2312" w:eastAsia="FangSong_GB2312"/>
          <w:color w:val="000000"/>
          <w:szCs w:val="28"/>
          <w:shd w:val="clear" w:color="auto" w:fill="FFFFFF"/>
          <w:lang w:val="en-US" w:eastAsia="zh-CN"/>
        </w:rPr>
        <w:t xml:space="preserve"> </w:t>
      </w:r>
      <w:r>
        <w:rPr>
          <w:rFonts w:hint="eastAsia" w:ascii="FangSong_GB2312" w:eastAsia="FangSong_GB2312"/>
          <w:color w:val="000000"/>
          <w:szCs w:val="28"/>
          <w:shd w:val="clear" w:color="auto" w:fill="FFFFFF"/>
        </w:rPr>
        <w:t>m</w:t>
      </w:r>
      <w:r>
        <w:rPr>
          <w:rFonts w:hint="eastAsia" w:ascii="FangSong_GB2312" w:eastAsia="FangSong_GB2312"/>
          <w:color w:val="000000"/>
          <w:szCs w:val="28"/>
          <w:shd w:val="clear" w:color="auto" w:fill="FFFFFF"/>
          <w:vertAlign w:val="superscript"/>
        </w:rPr>
        <w:t>2</w:t>
      </w:r>
      <w:r>
        <w:rPr>
          <w:rFonts w:hint="eastAsia" w:ascii="FangSong_GB2312" w:eastAsia="FangSong_GB2312"/>
          <w:color w:val="000000"/>
          <w:szCs w:val="28"/>
          <w:shd w:val="clear" w:color="auto" w:fill="FFFFFF"/>
          <w:lang w:eastAsia="zh-CN"/>
        </w:rPr>
        <w:t>增加</w:t>
      </w:r>
      <w:r>
        <w:rPr>
          <w:rFonts w:hint="eastAsia" w:ascii="FangSong_GB2312" w:eastAsia="FangSong_GB2312"/>
          <w:color w:val="000000"/>
          <w:szCs w:val="28"/>
          <w:shd w:val="clear" w:color="auto" w:fill="FFFFFF"/>
        </w:rPr>
        <w:t>到</w:t>
      </w:r>
      <w:r>
        <w:rPr>
          <w:rFonts w:hint="eastAsia" w:ascii="FangSong_GB2312" w:eastAsia="FangSong_GB2312"/>
          <w:color w:val="000000"/>
          <w:szCs w:val="28"/>
          <w:shd w:val="clear" w:color="auto" w:fill="FFFFFF"/>
          <w:lang w:val="en-US" w:eastAsia="zh-CN"/>
        </w:rPr>
        <w:t xml:space="preserve">1220 </w:t>
      </w:r>
      <w:r>
        <w:rPr>
          <w:rFonts w:hint="eastAsia" w:ascii="FangSong_GB2312" w:eastAsia="FangSong_GB2312"/>
          <w:color w:val="000000"/>
          <w:szCs w:val="28"/>
          <w:shd w:val="clear" w:color="auto" w:fill="FFFFFF"/>
        </w:rPr>
        <w:t>m</w:t>
      </w:r>
      <w:r>
        <w:rPr>
          <w:rFonts w:hint="eastAsia" w:ascii="FangSong_GB2312" w:eastAsia="FangSong_GB2312"/>
          <w:color w:val="000000"/>
          <w:szCs w:val="28"/>
          <w:shd w:val="clear" w:color="auto" w:fill="FFFFFF"/>
          <w:vertAlign w:val="superscript"/>
        </w:rPr>
        <w:t>2</w:t>
      </w:r>
      <w:r>
        <w:rPr>
          <w:rFonts w:hint="eastAsia" w:ascii="FangSong_GB2312" w:eastAsia="FangSong_GB2312"/>
          <w:color w:val="000000"/>
          <w:szCs w:val="28"/>
          <w:shd w:val="clear" w:color="auto" w:fill="FFFFFF"/>
        </w:rPr>
        <w:t>，实验室管理和运行机制更加科学、合理和规范。</w:t>
      </w:r>
      <w:r>
        <w:rPr>
          <w:rFonts w:hint="eastAsia" w:ascii="FangSong_GB2312" w:eastAsia="FangSong_GB2312"/>
          <w:color w:val="000000" w:themeColor="text1"/>
          <w:sz w:val="28"/>
          <w:szCs w:val="28"/>
          <w:shd w:val="clear" w:color="auto" w:fill="FFFFFF"/>
        </w:rPr>
        <w:t>通过项目建设，将进一步使课程实验开出率达到100%。在实验教学内容上，进一步优化教学资源。</w:t>
      </w:r>
      <w:r>
        <w:rPr>
          <w:rFonts w:hint="eastAsia" w:ascii="FangSong_GB2312" w:eastAsia="FangSong_GB2312"/>
          <w:color w:val="000000" w:themeColor="text1"/>
          <w:sz w:val="28"/>
          <w:szCs w:val="28"/>
          <w:shd w:val="clear" w:color="auto" w:fill="FFFFFF"/>
          <w:lang w:eastAsia="zh-CN"/>
        </w:rPr>
        <w:t>另外，</w:t>
      </w:r>
      <w:r>
        <w:rPr>
          <w:rFonts w:hint="eastAsia" w:ascii="仿宋_GB2312" w:eastAsia="仿宋_GB2312"/>
          <w:sz w:val="28"/>
          <w:lang w:val="en-US" w:eastAsia="zh-CN"/>
        </w:rPr>
        <w:t>增加生命之源科普实验分室、</w:t>
      </w:r>
      <w:r>
        <w:rPr>
          <w:rFonts w:hint="eastAsia" w:ascii="FangSong_GB2312" w:eastAsia="FangSong_GB2312"/>
          <w:color w:val="000000" w:themeColor="text1"/>
          <w:sz w:val="28"/>
          <w:szCs w:val="28"/>
          <w:shd w:val="clear" w:color="auto" w:fill="FFFFFF"/>
          <w:lang w:eastAsia="zh-CN"/>
        </w:rPr>
        <w:t>人体解剖</w:t>
      </w:r>
      <w:r>
        <w:rPr>
          <w:rFonts w:hint="eastAsia" w:ascii="FangSong_GB2312" w:eastAsia="FangSong_GB2312"/>
          <w:color w:val="000000" w:themeColor="text1"/>
          <w:sz w:val="28"/>
          <w:szCs w:val="28"/>
          <w:shd w:val="clear" w:color="auto" w:fill="FFFFFF"/>
        </w:rPr>
        <w:t>奥秘</w:t>
      </w:r>
      <w:r>
        <w:rPr>
          <w:rFonts w:hint="eastAsia" w:ascii="FangSong_GB2312" w:eastAsia="FangSong_GB2312"/>
          <w:color w:val="000000" w:themeColor="text1"/>
          <w:sz w:val="28"/>
          <w:szCs w:val="28"/>
          <w:shd w:val="clear" w:color="auto" w:fill="FFFFFF"/>
          <w:lang w:eastAsia="zh-CN"/>
        </w:rPr>
        <w:t>科普</w:t>
      </w:r>
      <w:r>
        <w:rPr>
          <w:rFonts w:hint="eastAsia" w:ascii="仿宋_GB2312" w:eastAsia="仿宋_GB2312"/>
          <w:sz w:val="28"/>
          <w:lang w:val="en-US" w:eastAsia="zh-CN"/>
        </w:rPr>
        <w:t>实验分室、</w:t>
      </w:r>
      <w:r>
        <w:rPr>
          <w:rFonts w:hint="eastAsia" w:ascii="仿宋_GB2312" w:eastAsia="仿宋_GB2312"/>
          <w:sz w:val="28"/>
          <w:lang w:eastAsia="zh-CN"/>
        </w:rPr>
        <w:t>虚拟人体解剖互动</w:t>
      </w:r>
      <w:r>
        <w:rPr>
          <w:rFonts w:hint="eastAsia" w:ascii="仿宋_GB2312" w:eastAsia="仿宋_GB2312"/>
          <w:sz w:val="28"/>
          <w:lang w:val="en-US" w:eastAsia="zh-CN"/>
        </w:rPr>
        <w:t>实验分室等3个实验分室，主要用于科普，</w:t>
      </w:r>
      <w:r>
        <w:rPr>
          <w:rFonts w:hint="eastAsia" w:ascii="FangSong_GB2312" w:eastAsia="FangSong_GB2312"/>
          <w:color w:val="000000" w:themeColor="text1"/>
          <w:sz w:val="28"/>
          <w:szCs w:val="28"/>
          <w:shd w:val="clear" w:color="auto" w:fill="FFFFFF"/>
        </w:rPr>
        <w:t xml:space="preserve">服务于社会。 </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2、规划期内各建设项目及内容</w:t>
      </w:r>
    </w:p>
    <w:p>
      <w:pPr>
        <w:spacing w:line="580" w:lineRule="exact"/>
        <w:ind w:firstLine="560" w:firstLineChars="200"/>
        <w:rPr>
          <w:rFonts w:hint="eastAsia"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（1）</w:t>
      </w:r>
      <w:r>
        <w:rPr>
          <w:rFonts w:hint="eastAsia" w:ascii="FangSong_GB2312" w:eastAsia="FangSong_GB2312"/>
          <w:color w:val="000000" w:themeColor="text1"/>
          <w:sz w:val="28"/>
          <w:szCs w:val="28"/>
          <w:shd w:val="clear" w:color="auto" w:fill="FFFFFF"/>
          <w:lang w:val="en-US" w:eastAsia="zh-CN"/>
        </w:rPr>
        <w:t>医学标本形态学实验室</w:t>
      </w:r>
      <w:r>
        <w:rPr>
          <w:rFonts w:hint="eastAsia" w:ascii="FangSong_GB2312" w:eastAsia="FangSong_GB2312"/>
          <w:color w:val="000000" w:themeColor="text1"/>
          <w:sz w:val="28"/>
          <w:szCs w:val="28"/>
          <w:shd w:val="clear" w:color="auto" w:fill="FFFFFF"/>
        </w:rPr>
        <w:t>教学资源的建设</w:t>
      </w:r>
    </w:p>
    <w:p>
      <w:pPr>
        <w:spacing w:line="580" w:lineRule="exact"/>
        <w:ind w:firstLine="560" w:firstLineChars="200"/>
        <w:rPr>
          <w:rFonts w:hint="eastAsia"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lang w:eastAsia="zh-CN"/>
        </w:rPr>
        <w:t>本项目拟</w:t>
      </w:r>
      <w:r>
        <w:rPr>
          <w:rFonts w:hint="eastAsia" w:ascii="FangSong_GB2312" w:eastAsia="FangSong_GB2312"/>
          <w:color w:val="000000" w:themeColor="text1"/>
          <w:sz w:val="28"/>
          <w:szCs w:val="28"/>
          <w:shd w:val="clear" w:color="auto" w:fill="FFFFFF"/>
        </w:rPr>
        <w:t>增加</w:t>
      </w:r>
      <w:r>
        <w:rPr>
          <w:rFonts w:hint="eastAsia" w:ascii="FangSong_GB2312" w:eastAsia="FangSong_GB2312"/>
          <w:color w:val="000000" w:themeColor="text1"/>
          <w:sz w:val="28"/>
          <w:szCs w:val="28"/>
          <w:shd w:val="clear" w:color="auto" w:fill="FFFFFF"/>
          <w:lang w:eastAsia="zh-CN"/>
        </w:rPr>
        <w:t>解剖形态</w:t>
      </w:r>
      <w:r>
        <w:rPr>
          <w:rFonts w:hint="eastAsia" w:ascii="FangSong_GB2312" w:eastAsia="FangSong_GB2312"/>
          <w:color w:val="000000" w:themeColor="text1"/>
          <w:sz w:val="28"/>
          <w:szCs w:val="28"/>
          <w:shd w:val="clear" w:color="auto" w:fill="FFFFFF"/>
        </w:rPr>
        <w:t>设备标本</w:t>
      </w:r>
      <w:r>
        <w:rPr>
          <w:rFonts w:hint="eastAsia" w:ascii="FangSong_GB2312" w:eastAsia="FangSong_GB2312"/>
          <w:color w:val="000000" w:themeColor="text1"/>
          <w:sz w:val="28"/>
          <w:szCs w:val="28"/>
          <w:shd w:val="clear" w:color="auto" w:fill="FFFFFF"/>
          <w:lang w:val="en-US" w:eastAsia="zh-CN"/>
        </w:rPr>
        <w:t>314</w:t>
      </w:r>
      <w:r>
        <w:rPr>
          <w:rFonts w:hint="eastAsia" w:ascii="FangSong_GB2312" w:eastAsia="FangSong_GB2312"/>
          <w:color w:val="000000" w:themeColor="text1"/>
          <w:sz w:val="28"/>
          <w:szCs w:val="28"/>
          <w:shd w:val="clear" w:color="auto" w:fill="FFFFFF"/>
        </w:rPr>
        <w:t>件，包括系统解剖学、局部解剖学、临床应用解剖学、护理应用解剖学</w:t>
      </w:r>
      <w:r>
        <w:rPr>
          <w:rFonts w:hint="eastAsia" w:ascii="FangSong_GB2312" w:eastAsia="FangSong_GB2312"/>
          <w:color w:val="000000" w:themeColor="text1"/>
          <w:sz w:val="28"/>
          <w:szCs w:val="28"/>
          <w:shd w:val="clear" w:color="auto" w:fill="FFFFFF"/>
          <w:lang w:eastAsia="zh-CN"/>
        </w:rPr>
        <w:t>、胚胎学、病理学</w:t>
      </w:r>
      <w:r>
        <w:rPr>
          <w:rFonts w:hint="eastAsia" w:ascii="FangSong_GB2312" w:eastAsia="FangSong_GB2312"/>
          <w:color w:val="000000" w:themeColor="text1"/>
          <w:sz w:val="28"/>
          <w:szCs w:val="28"/>
          <w:shd w:val="clear" w:color="auto" w:fill="FFFFFF"/>
        </w:rPr>
        <w:t>等</w:t>
      </w:r>
      <w:r>
        <w:rPr>
          <w:rFonts w:hint="eastAsia" w:ascii="FangSong_GB2312" w:eastAsia="FangSong_GB2312"/>
          <w:color w:val="000000" w:themeColor="text1"/>
          <w:sz w:val="28"/>
          <w:szCs w:val="28"/>
          <w:shd w:val="clear" w:color="auto" w:fill="FFFFFF"/>
          <w:lang w:eastAsia="zh-CN"/>
        </w:rPr>
        <w:t>，如</w:t>
      </w:r>
      <w:r>
        <w:rPr>
          <w:rFonts w:hint="eastAsia" w:ascii="仿宋_GB2312" w:eastAsia="仿宋_GB2312"/>
          <w:sz w:val="28"/>
        </w:rPr>
        <w:t>骨学、骨连结、肌学、消化、呼吸、泌尿、生殖、感官、内分泌、心脏、动脉、静脉、淋巴、中枢神经、周围神经、断层解剖标本</w:t>
      </w:r>
      <w:r>
        <w:rPr>
          <w:rFonts w:hint="eastAsia" w:ascii="仿宋_GB2312" w:eastAsia="仿宋_GB2312"/>
          <w:sz w:val="28"/>
          <w:lang w:eastAsia="zh-CN"/>
        </w:rPr>
        <w:t>、病理大体结构标本、</w:t>
      </w:r>
      <w:r>
        <w:rPr>
          <w:rFonts w:hint="eastAsia" w:ascii="仿宋_GB2312" w:eastAsia="仿宋_GB2312"/>
          <w:sz w:val="28"/>
        </w:rPr>
        <w:t>铸型标本</w:t>
      </w:r>
      <w:r>
        <w:rPr>
          <w:rFonts w:hint="eastAsia" w:ascii="仿宋_GB2312" w:eastAsia="仿宋_GB2312"/>
          <w:sz w:val="28"/>
          <w:lang w:eastAsia="zh-CN"/>
        </w:rPr>
        <w:t>等</w:t>
      </w:r>
      <w:r>
        <w:rPr>
          <w:rFonts w:hint="eastAsia" w:ascii="仿宋_GB2312" w:eastAsia="仿宋_GB2312"/>
          <w:sz w:val="28"/>
        </w:rPr>
        <w:t>。</w:t>
      </w:r>
    </w:p>
    <w:p>
      <w:pPr>
        <w:ind w:firstLine="560" w:firstLineChars="200"/>
        <w:rPr>
          <w:rFonts w:hint="default" w:ascii="仿宋_GB2312" w:eastAsia="仿宋_GB2312"/>
          <w:sz w:val="28"/>
          <w:lang w:val="en-US"/>
        </w:rPr>
      </w:pPr>
      <w:r>
        <w:rPr>
          <w:rFonts w:hint="eastAsia" w:ascii="仿宋_GB2312" w:eastAsia="仿宋_GB2312"/>
          <w:sz w:val="28"/>
          <w:lang w:val="en-US" w:eastAsia="zh-CN"/>
        </w:rPr>
        <w:t>本项目拟增加生命之源科普实验分室、</w:t>
      </w:r>
      <w:r>
        <w:rPr>
          <w:rFonts w:hint="eastAsia" w:ascii="FangSong_GB2312" w:eastAsia="FangSong_GB2312"/>
          <w:color w:val="000000" w:themeColor="text1"/>
          <w:sz w:val="28"/>
          <w:szCs w:val="28"/>
          <w:shd w:val="clear" w:color="auto" w:fill="FFFFFF"/>
          <w:lang w:eastAsia="zh-CN"/>
        </w:rPr>
        <w:t>人体解剖</w:t>
      </w:r>
      <w:r>
        <w:rPr>
          <w:rFonts w:hint="eastAsia" w:ascii="FangSong_GB2312" w:eastAsia="FangSong_GB2312"/>
          <w:color w:val="000000" w:themeColor="text1"/>
          <w:sz w:val="28"/>
          <w:szCs w:val="28"/>
          <w:shd w:val="clear" w:color="auto" w:fill="FFFFFF"/>
        </w:rPr>
        <w:t>奥秘</w:t>
      </w:r>
      <w:r>
        <w:rPr>
          <w:rFonts w:hint="eastAsia" w:ascii="FangSong_GB2312" w:eastAsia="FangSong_GB2312"/>
          <w:color w:val="000000" w:themeColor="text1"/>
          <w:sz w:val="28"/>
          <w:szCs w:val="28"/>
          <w:shd w:val="clear" w:color="auto" w:fill="FFFFFF"/>
          <w:lang w:eastAsia="zh-CN"/>
        </w:rPr>
        <w:t>科普</w:t>
      </w:r>
      <w:r>
        <w:rPr>
          <w:rFonts w:hint="eastAsia" w:ascii="仿宋_GB2312" w:eastAsia="仿宋_GB2312"/>
          <w:sz w:val="28"/>
          <w:lang w:val="en-US" w:eastAsia="zh-CN"/>
        </w:rPr>
        <w:t>实验分室、</w:t>
      </w:r>
      <w:r>
        <w:rPr>
          <w:rFonts w:hint="eastAsia" w:ascii="仿宋_GB2312" w:eastAsia="仿宋_GB2312"/>
          <w:sz w:val="28"/>
          <w:lang w:eastAsia="zh-CN"/>
        </w:rPr>
        <w:t>虚拟人体解剖互动</w:t>
      </w:r>
      <w:r>
        <w:rPr>
          <w:rFonts w:hint="eastAsia" w:ascii="仿宋_GB2312" w:eastAsia="仿宋_GB2312"/>
          <w:sz w:val="28"/>
          <w:lang w:val="en-US" w:eastAsia="zh-CN"/>
        </w:rPr>
        <w:t>实验分室等3个实验分室，主要用于科普，服务社会，兼有解剖教学的功能，</w:t>
      </w:r>
      <w:r>
        <w:rPr>
          <w:rFonts w:hint="eastAsia" w:ascii="仿宋_GB2312" w:eastAsia="仿宋_GB2312"/>
          <w:sz w:val="28"/>
        </w:rPr>
        <w:t>初步建立现代化的科普宣传</w:t>
      </w:r>
      <w:r>
        <w:rPr>
          <w:rFonts w:hint="eastAsia" w:ascii="仿宋_GB2312" w:eastAsia="仿宋_GB2312"/>
          <w:sz w:val="28"/>
          <w:lang w:eastAsia="zh-CN"/>
        </w:rPr>
        <w:t>实验室平台</w:t>
      </w:r>
      <w:r>
        <w:rPr>
          <w:rFonts w:hint="eastAsia" w:ascii="仿宋_GB2312" w:eastAsia="仿宋_GB2312"/>
          <w:sz w:val="28"/>
        </w:rPr>
        <w:t>，实现科普宣传的开放与虚拟化。</w:t>
      </w:r>
    </w:p>
    <w:p>
      <w:pPr>
        <w:ind w:firstLine="560" w:firstLineChars="200"/>
        <w:rPr>
          <w:rFonts w:hint="eastAsia" w:ascii="仿宋_GB2312" w:eastAsia="仿宋_GB2312"/>
          <w:sz w:val="28"/>
        </w:rPr>
      </w:pPr>
      <w:r>
        <w:rPr>
          <w:rFonts w:hint="eastAsia" w:ascii="FangSong_GB2312" w:eastAsia="FangSong_GB2312"/>
          <w:color w:val="000000" w:themeColor="text1"/>
          <w:sz w:val="28"/>
          <w:szCs w:val="28"/>
          <w:shd w:val="clear" w:color="auto" w:fill="FFFFFF"/>
        </w:rPr>
        <w:t>（1）</w:t>
      </w:r>
      <w:r>
        <w:rPr>
          <w:rFonts w:hint="eastAsia" w:ascii="仿宋_GB2312" w:eastAsia="仿宋_GB2312"/>
          <w:sz w:val="28"/>
          <w:lang w:val="en-US" w:eastAsia="zh-CN"/>
        </w:rPr>
        <w:t>生命之源科普实验分室：拟购买“</w:t>
      </w:r>
      <w:r>
        <w:rPr>
          <w:rFonts w:hint="eastAsia" w:ascii="仿宋_GB2312" w:eastAsia="仿宋_GB2312"/>
          <w:sz w:val="28"/>
          <w:lang w:eastAsia="zh-CN"/>
        </w:rPr>
        <w:t>人体奥秘带入系统”“胚胎全息光影展示系统”，以及</w:t>
      </w:r>
      <w:r>
        <w:rPr>
          <w:rFonts w:hint="eastAsia" w:ascii="仿宋_GB2312" w:eastAsia="仿宋_GB2312"/>
          <w:sz w:val="28"/>
        </w:rPr>
        <w:t>3-7个月胎儿</w:t>
      </w:r>
      <w:r>
        <w:rPr>
          <w:rFonts w:hint="eastAsia" w:ascii="仿宋_GB2312" w:eastAsia="仿宋_GB2312"/>
          <w:sz w:val="28"/>
          <w:lang w:eastAsia="zh-CN"/>
        </w:rPr>
        <w:t>、3-5个月透明标本、胎心及脐带胎盘铸型等标本设备，展示</w:t>
      </w:r>
      <w:r>
        <w:rPr>
          <w:rFonts w:hint="eastAsia" w:ascii="仿宋_GB2312" w:eastAsia="仿宋_GB2312"/>
          <w:sz w:val="28"/>
        </w:rPr>
        <w:t>人体发生发育解剖</w:t>
      </w:r>
      <w:r>
        <w:rPr>
          <w:rFonts w:hint="eastAsia" w:ascii="仿宋_GB2312" w:eastAsia="仿宋_GB2312"/>
          <w:sz w:val="28"/>
          <w:lang w:eastAsia="zh-CN"/>
        </w:rPr>
        <w:t>的</w:t>
      </w:r>
      <w:r>
        <w:rPr>
          <w:rFonts w:hint="eastAsia" w:ascii="仿宋_GB2312" w:eastAsia="仿宋_GB2312"/>
          <w:sz w:val="28"/>
          <w:lang w:val="en-US" w:eastAsia="zh-CN"/>
        </w:rPr>
        <w:t>生命科学之美。</w:t>
      </w:r>
      <w:r>
        <w:rPr>
          <w:rFonts w:ascii="仿宋_GB2312" w:eastAsia="仿宋_GB2312"/>
          <w:sz w:val="28"/>
        </w:rPr>
        <w:t>利用光学、声学等现代技术将人体正常</w:t>
      </w:r>
      <w:r>
        <w:rPr>
          <w:rFonts w:hint="eastAsia" w:ascii="仿宋_GB2312" w:eastAsia="仿宋_GB2312"/>
          <w:sz w:val="28"/>
          <w:lang w:eastAsia="zh-CN"/>
        </w:rPr>
        <w:t>结构</w:t>
      </w:r>
      <w:r>
        <w:rPr>
          <w:rFonts w:ascii="仿宋_GB2312" w:eastAsia="仿宋_GB2312"/>
          <w:sz w:val="28"/>
        </w:rPr>
        <w:t>、病理结构和状态生动地展现出来</w:t>
      </w:r>
      <w:r>
        <w:rPr>
          <w:rFonts w:hint="eastAsia" w:ascii="仿宋_GB2312" w:eastAsia="仿宋_GB2312"/>
          <w:sz w:val="28"/>
          <w:lang w:eastAsia="zh-CN"/>
        </w:rPr>
        <w:t>。</w:t>
      </w:r>
    </w:p>
    <w:p>
      <w:pPr>
        <w:ind w:firstLine="560" w:firstLineChars="200"/>
        <w:rPr>
          <w:rFonts w:hint="eastAsia" w:ascii="仿宋_GB2312" w:eastAsia="仿宋_GB2312"/>
          <w:sz w:val="28"/>
          <w:lang w:eastAsia="zh-CN"/>
        </w:rPr>
      </w:pPr>
      <w:r>
        <w:rPr>
          <w:rFonts w:hint="eastAsia" w:ascii="FangSong_GB2312" w:eastAsia="FangSong_GB2312"/>
          <w:color w:val="000000" w:themeColor="text1"/>
          <w:sz w:val="28"/>
          <w:szCs w:val="28"/>
          <w:shd w:val="clear" w:color="auto" w:fill="FFFFFF"/>
        </w:rPr>
        <w:t>（</w:t>
      </w:r>
      <w:r>
        <w:rPr>
          <w:rFonts w:hint="eastAsia" w:ascii="FangSong_GB2312" w:eastAsia="FangSong_GB2312"/>
          <w:color w:val="000000" w:themeColor="text1"/>
          <w:sz w:val="28"/>
          <w:szCs w:val="28"/>
          <w:shd w:val="clear" w:color="auto" w:fill="FFFFFF"/>
          <w:lang w:val="en-US" w:eastAsia="zh-CN"/>
        </w:rPr>
        <w:t>2</w:t>
      </w:r>
      <w:r>
        <w:rPr>
          <w:rFonts w:hint="eastAsia" w:ascii="FangSong_GB2312" w:eastAsia="FangSong_GB2312"/>
          <w:color w:val="000000" w:themeColor="text1"/>
          <w:sz w:val="28"/>
          <w:szCs w:val="28"/>
          <w:shd w:val="clear" w:color="auto" w:fill="FFFFFF"/>
        </w:rPr>
        <w:t>）</w:t>
      </w:r>
      <w:r>
        <w:rPr>
          <w:rFonts w:hint="eastAsia" w:ascii="FangSong_GB2312" w:eastAsia="FangSong_GB2312"/>
          <w:color w:val="000000" w:themeColor="text1"/>
          <w:sz w:val="28"/>
          <w:szCs w:val="28"/>
          <w:shd w:val="clear" w:color="auto" w:fill="FFFFFF"/>
          <w:lang w:eastAsia="zh-CN"/>
        </w:rPr>
        <w:t>人体解剖</w:t>
      </w:r>
      <w:r>
        <w:rPr>
          <w:rFonts w:hint="eastAsia" w:ascii="FangSong_GB2312" w:eastAsia="FangSong_GB2312"/>
          <w:color w:val="000000" w:themeColor="text1"/>
          <w:sz w:val="28"/>
          <w:szCs w:val="28"/>
          <w:shd w:val="clear" w:color="auto" w:fill="FFFFFF"/>
        </w:rPr>
        <w:t>奥秘</w:t>
      </w:r>
      <w:r>
        <w:rPr>
          <w:rFonts w:hint="eastAsia" w:ascii="FangSong_GB2312" w:eastAsia="FangSong_GB2312"/>
          <w:color w:val="000000" w:themeColor="text1"/>
          <w:sz w:val="28"/>
          <w:szCs w:val="28"/>
          <w:shd w:val="clear" w:color="auto" w:fill="FFFFFF"/>
          <w:lang w:eastAsia="zh-CN"/>
        </w:rPr>
        <w:t>科普</w:t>
      </w:r>
      <w:r>
        <w:rPr>
          <w:rFonts w:hint="eastAsia" w:ascii="仿宋_GB2312" w:eastAsia="仿宋_GB2312"/>
          <w:sz w:val="28"/>
          <w:lang w:val="en-US" w:eastAsia="zh-CN"/>
        </w:rPr>
        <w:t>实验分室：拟购买“</w:t>
      </w:r>
      <w:r>
        <w:rPr>
          <w:rFonts w:hint="eastAsia" w:ascii="仿宋_GB2312" w:eastAsia="仿宋_GB2312"/>
          <w:sz w:val="28"/>
          <w:lang w:eastAsia="zh-CN"/>
        </w:rPr>
        <w:t>指挥者全身血管神经塑化标本”</w:t>
      </w:r>
      <w:r>
        <w:rPr>
          <w:rFonts w:hint="eastAsia" w:ascii="仿宋_GB2312" w:eastAsia="仿宋_GB2312"/>
          <w:sz w:val="28"/>
          <w:lang w:val="en-US" w:eastAsia="zh-CN"/>
        </w:rPr>
        <w:t>“</w:t>
      </w:r>
      <w:r>
        <w:rPr>
          <w:rFonts w:hint="eastAsia" w:ascii="仿宋_GB2312" w:eastAsia="仿宋_GB2312"/>
          <w:sz w:val="28"/>
          <w:lang w:eastAsia="zh-CN"/>
        </w:rPr>
        <w:t>机体奥秘姿势塑化标本”“解剖姿势塑化标本”等设备，重点显示内脏器官及其毗邻关系，</w:t>
      </w:r>
      <w:r>
        <w:rPr>
          <w:rFonts w:hint="eastAsia" w:ascii="仿宋_GB2312" w:eastAsia="仿宋_GB2312"/>
          <w:sz w:val="28"/>
        </w:rPr>
        <w:t>使民众对自己身体的正常结构有所了解，对机体的异常改变有初步的认识</w:t>
      </w:r>
      <w:r>
        <w:rPr>
          <w:rFonts w:hint="eastAsia" w:ascii="仿宋_GB2312" w:eastAsia="仿宋_GB2312"/>
          <w:sz w:val="28"/>
          <w:lang w:eastAsia="zh-CN"/>
        </w:rPr>
        <w:t>。</w:t>
      </w:r>
    </w:p>
    <w:p>
      <w:pPr>
        <w:ind w:firstLine="560" w:firstLineChars="200"/>
        <w:rPr>
          <w:rFonts w:hint="eastAsia" w:ascii="黑体" w:hAnsi="黑体" w:eastAsia="黑体"/>
          <w:color w:val="000000"/>
          <w:sz w:val="30"/>
          <w:szCs w:val="30"/>
          <w:lang w:val="en-US" w:eastAsia="zh-CN"/>
        </w:rPr>
      </w:pPr>
      <w:r>
        <w:rPr>
          <w:rFonts w:hint="eastAsia" w:ascii="仿宋_GB2312" w:eastAsia="仿宋_GB2312"/>
          <w:sz w:val="28"/>
          <w:lang w:eastAsia="zh-CN"/>
        </w:rPr>
        <w:t>（</w:t>
      </w:r>
      <w:r>
        <w:rPr>
          <w:rFonts w:hint="eastAsia" w:ascii="仿宋_GB2312" w:eastAsia="仿宋_GB2312"/>
          <w:sz w:val="28"/>
          <w:lang w:val="en-US" w:eastAsia="zh-CN"/>
        </w:rPr>
        <w:t>3</w:t>
      </w:r>
      <w:r>
        <w:rPr>
          <w:rFonts w:hint="eastAsia" w:ascii="仿宋_GB2312" w:eastAsia="仿宋_GB2312"/>
          <w:sz w:val="28"/>
          <w:lang w:eastAsia="zh-CN"/>
        </w:rPr>
        <w:t>）虚拟人体解剖互动</w:t>
      </w:r>
      <w:r>
        <w:rPr>
          <w:rFonts w:hint="eastAsia" w:ascii="仿宋_GB2312" w:eastAsia="仿宋_GB2312"/>
          <w:sz w:val="28"/>
          <w:lang w:val="en-US" w:eastAsia="zh-CN"/>
        </w:rPr>
        <w:t>实验分室：拟购买“</w:t>
      </w:r>
      <w:r>
        <w:rPr>
          <w:rFonts w:hint="eastAsia" w:ascii="仿宋_GB2312" w:eastAsia="仿宋_GB2312"/>
          <w:sz w:val="28"/>
          <w:lang w:eastAsia="zh-CN"/>
        </w:rPr>
        <w:t>运动系统虚拟展示：互动平台”“呼吸系统虚拟展示：互动平台”“神经系统虚拟展示：互动平台”“循环脉管虚拟系统展示：互动平台”“泌尿生殖系统虚拟展示：互动平台”“智能筛查机器人”“留言台”“线上展厅”等设备，兼有解剖教学与科普的功能，</w:t>
      </w:r>
      <w:r>
        <w:rPr>
          <w:rFonts w:hint="eastAsia" w:ascii="仿宋_GB2312" w:eastAsia="仿宋_GB2312"/>
          <w:sz w:val="28"/>
        </w:rPr>
        <w:t>利用</w:t>
      </w:r>
      <w:r>
        <w:rPr>
          <w:rFonts w:ascii="仿宋_GB2312" w:eastAsia="仿宋_GB2312"/>
          <w:sz w:val="28"/>
        </w:rPr>
        <w:t>现代化科技</w:t>
      </w:r>
      <w:r>
        <w:rPr>
          <w:rFonts w:hint="eastAsia" w:ascii="仿宋_GB2312" w:eastAsia="仿宋_GB2312"/>
          <w:sz w:val="28"/>
        </w:rPr>
        <w:t>手段</w:t>
      </w:r>
      <w:r>
        <w:rPr>
          <w:rFonts w:ascii="仿宋_GB2312" w:eastAsia="仿宋_GB2312"/>
          <w:sz w:val="28"/>
        </w:rPr>
        <w:t>,用声音和图象结合</w:t>
      </w:r>
      <w:r>
        <w:rPr>
          <w:rFonts w:hint="eastAsia" w:ascii="仿宋_GB2312" w:eastAsia="仿宋_GB2312"/>
          <w:sz w:val="28"/>
        </w:rPr>
        <w:t>人体</w:t>
      </w:r>
      <w:r>
        <w:rPr>
          <w:rFonts w:ascii="仿宋_GB2312" w:eastAsia="仿宋_GB2312"/>
          <w:sz w:val="28"/>
        </w:rPr>
        <w:t>标本展示人体的</w:t>
      </w:r>
      <w:r>
        <w:rPr>
          <w:rFonts w:hint="eastAsia" w:ascii="仿宋_GB2312" w:eastAsia="仿宋_GB2312"/>
          <w:sz w:val="28"/>
        </w:rPr>
        <w:t>结构。</w:t>
      </w:r>
      <w:r>
        <w:rPr>
          <w:rFonts w:hint="eastAsia" w:ascii="仿宋_GB2312" w:eastAsia="仿宋_GB2312"/>
          <w:sz w:val="28"/>
          <w:lang w:eastAsia="zh-CN"/>
        </w:rPr>
        <w:t>让学生和公众</w:t>
      </w:r>
      <w:r>
        <w:rPr>
          <w:rFonts w:hint="eastAsia" w:ascii="仿宋_GB2312" w:eastAsia="仿宋_GB2312"/>
          <w:sz w:val="28"/>
          <w:lang w:val="en-US" w:eastAsia="zh-CN"/>
        </w:rPr>
        <w:t>通过亲身体验、虚拟互动，全方位参与，真正融入到场景中。</w:t>
      </w:r>
      <w:bookmarkStart w:id="4" w:name="_Toc264454207"/>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lang w:val="en-US" w:eastAsia="zh-CN"/>
        </w:rPr>
        <w:t>五</w:t>
      </w:r>
      <w:r>
        <w:rPr>
          <w:rFonts w:hint="eastAsia" w:ascii="黑体" w:hAnsi="黑体" w:eastAsia="黑体"/>
          <w:color w:val="000000"/>
          <w:sz w:val="30"/>
          <w:szCs w:val="30"/>
        </w:rPr>
        <w:t>、建设资金预算及主要用途</w:t>
      </w:r>
      <w:bookmarkEnd w:id="4"/>
    </w:p>
    <w:p>
      <w:pPr>
        <w:spacing w:line="580" w:lineRule="exact"/>
        <w:ind w:firstLine="560" w:firstLineChars="200"/>
        <w:rPr>
          <w:rFonts w:ascii="FangSong_GB2312" w:eastAsia="FangSong_GB2312"/>
          <w:sz w:val="28"/>
          <w:szCs w:val="28"/>
          <w:shd w:val="clear" w:color="auto" w:fill="FFFFFF"/>
        </w:rPr>
      </w:pPr>
      <w:r>
        <w:rPr>
          <w:rFonts w:hint="eastAsia" w:ascii="FangSong_GB2312" w:eastAsia="FangSong_GB2312"/>
          <w:sz w:val="28"/>
          <w:szCs w:val="28"/>
          <w:shd w:val="clear" w:color="auto" w:fill="FFFFFF"/>
        </w:rPr>
        <w:t>医学形态标本实验室的建设共需经费500万元，申请中央财政专项资金500万元，其中</w:t>
      </w:r>
      <w:r>
        <w:rPr>
          <w:rFonts w:hint="eastAsia" w:ascii="FangSong_GB2312" w:eastAsia="FangSong_GB2312"/>
          <w:sz w:val="28"/>
          <w:szCs w:val="28"/>
          <w:shd w:val="clear" w:color="auto" w:fill="FFFFFF"/>
          <w:lang w:val="en-US" w:eastAsia="zh-CN"/>
        </w:rPr>
        <w:t>475万元用于设备购置，</w:t>
      </w:r>
      <w:r>
        <w:rPr>
          <w:rFonts w:hint="eastAsia" w:ascii="FangSong_GB2312" w:eastAsia="FangSong_GB2312"/>
          <w:sz w:val="28"/>
          <w:szCs w:val="28"/>
          <w:shd w:val="clear" w:color="auto" w:fill="FFFFFF"/>
        </w:rPr>
        <w:t>25</w:t>
      </w:r>
      <w:r>
        <w:rPr>
          <w:rFonts w:hint="eastAsia" w:ascii="FangSong_GB2312" w:eastAsia="FangSong_GB2312"/>
          <w:color w:val="000000"/>
          <w:sz w:val="28"/>
          <w:szCs w:val="28"/>
        </w:rPr>
        <w:t>万元用于实验室环境改造。</w:t>
      </w:r>
      <w:r>
        <w:rPr>
          <w:rFonts w:hint="eastAsia" w:ascii="FangSong_GB2312" w:eastAsia="FangSong_GB2312"/>
          <w:sz w:val="28"/>
          <w:szCs w:val="28"/>
          <w:shd w:val="clear" w:color="auto" w:fill="FFFFFF"/>
        </w:rPr>
        <w:t>本项目计划在2022年度内完成，所有费用均于2022年安排。</w:t>
      </w:r>
    </w:p>
    <w:p>
      <w:pPr>
        <w:spacing w:line="580" w:lineRule="exact"/>
        <w:ind w:firstLine="600" w:firstLineChars="200"/>
        <w:outlineLvl w:val="0"/>
        <w:rPr>
          <w:rFonts w:ascii="黑体" w:hAnsi="黑体" w:eastAsia="黑体"/>
          <w:color w:val="000000"/>
          <w:sz w:val="30"/>
          <w:szCs w:val="30"/>
        </w:rPr>
      </w:pPr>
      <w:bookmarkStart w:id="5" w:name="_Toc264454208"/>
      <w:r>
        <w:rPr>
          <w:rFonts w:hint="eastAsia" w:ascii="黑体" w:hAnsi="黑体" w:eastAsia="黑体"/>
          <w:color w:val="000000"/>
          <w:sz w:val="30"/>
          <w:szCs w:val="30"/>
          <w:lang w:val="en-US" w:eastAsia="zh-CN"/>
        </w:rPr>
        <w:t>六</w:t>
      </w:r>
      <w:r>
        <w:rPr>
          <w:rFonts w:hint="eastAsia" w:ascii="黑体" w:hAnsi="黑体" w:eastAsia="黑体"/>
          <w:color w:val="000000"/>
          <w:sz w:val="30"/>
          <w:szCs w:val="30"/>
        </w:rPr>
        <w:t>、建设项目实施组织及进度安排</w:t>
      </w:r>
      <w:bookmarkEnd w:id="5"/>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（一）项目建设执行小组</w:t>
      </w:r>
    </w:p>
    <w:p>
      <w:pPr>
        <w:spacing w:line="580" w:lineRule="exact"/>
        <w:ind w:firstLine="700" w:firstLineChars="25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长：彭小宁</w:t>
      </w:r>
    </w:p>
    <w:p>
      <w:pPr>
        <w:spacing w:line="580" w:lineRule="exact"/>
        <w:ind w:firstLine="700" w:firstLineChars="25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副组长：李</w:t>
      </w:r>
      <w:r>
        <w:rPr>
          <w:rFonts w:hint="eastAsia" w:ascii="FangSong_GB2312" w:eastAsia="FangSong_GB2312"/>
          <w:color w:val="000000"/>
          <w:sz w:val="28"/>
          <w:szCs w:val="28"/>
          <w:shd w:val="clear" w:color="auto" w:fill="FFFFFF"/>
          <w:lang w:val="en-US" w:eastAsia="zh-CN"/>
        </w:rPr>
        <w:t>中正</w:t>
      </w:r>
      <w:r>
        <w:rPr>
          <w:rFonts w:hint="eastAsia" w:ascii="FangSong_GB2312" w:eastAsia="FangSong_GB2312"/>
          <w:color w:val="000000"/>
          <w:sz w:val="28"/>
          <w:szCs w:val="28"/>
          <w:shd w:val="clear" w:color="auto" w:fill="FFFFFF"/>
        </w:rPr>
        <w:t xml:space="preserve"> </w:t>
      </w:r>
    </w:p>
    <w:p>
      <w:pPr>
        <w:jc w:val="left"/>
        <w:rPr>
          <w:rFonts w:ascii="FangSong_GB2312" w:hAnsi="FangSong_GB2312" w:eastAsia="FangSong_GB2312"/>
          <w:sz w:val="28"/>
        </w:rPr>
      </w:pPr>
      <w:r>
        <w:rPr>
          <w:rFonts w:hint="eastAsia" w:ascii="FangSong_GB2312" w:eastAsia="FangSong_GB2312"/>
          <w:color w:val="000000"/>
          <w:sz w:val="28"/>
          <w:szCs w:val="28"/>
          <w:shd w:val="clear" w:color="auto" w:fill="FFFFFF"/>
        </w:rPr>
        <w:t xml:space="preserve">     成  员：黄大元</w:t>
      </w:r>
      <w:r>
        <w:rPr>
          <w:rFonts w:ascii="FangSong_GB2312" w:hAnsi="FangSong_GB2312" w:eastAsia="FangSong_GB2312"/>
          <w:sz w:val="28"/>
        </w:rPr>
        <w:t xml:space="preserve"> 米长忠 </w:t>
      </w:r>
      <w:r>
        <w:rPr>
          <w:rFonts w:hint="eastAsia" w:ascii="FangSong_GB2312" w:hAnsi="FangSong_GB2312" w:eastAsia="FangSong_GB2312"/>
          <w:sz w:val="28"/>
        </w:rPr>
        <w:t xml:space="preserve"> 梁成青  </w:t>
      </w:r>
      <w:r>
        <w:rPr>
          <w:rFonts w:ascii="FangSong_GB2312" w:hAnsi="FangSong_GB2312" w:eastAsia="FangSong_GB2312"/>
          <w:sz w:val="28"/>
        </w:rPr>
        <w:t>侯娟</w:t>
      </w:r>
      <w:r>
        <w:rPr>
          <w:rFonts w:hint="eastAsia" w:ascii="FangSong_GB2312" w:hAnsi="FangSong_GB2312" w:eastAsia="FangSong_GB2312"/>
          <w:sz w:val="28"/>
          <w:lang w:val="en-US" w:eastAsia="zh-CN"/>
        </w:rPr>
        <w:t xml:space="preserve"> </w:t>
      </w:r>
      <w:r>
        <w:rPr>
          <w:rFonts w:hint="eastAsia" w:ascii="FangSong_GB2312" w:hAnsi="FangSong_GB2312" w:eastAsia="FangSong_GB2312"/>
          <w:sz w:val="28"/>
        </w:rPr>
        <w:t>覃大保</w:t>
      </w:r>
    </w:p>
    <w:p>
      <w:pPr>
        <w:spacing w:line="580" w:lineRule="exact"/>
        <w:ind w:firstLine="560" w:firstLineChars="200"/>
        <w:rPr>
          <w:rFonts w:ascii="黑体" w:hAnsi="黑体" w:eastAsia="黑体"/>
          <w:color w:val="000000"/>
          <w:sz w:val="30"/>
          <w:szCs w:val="30"/>
        </w:rPr>
      </w:pPr>
      <w:r>
        <w:rPr>
          <w:rFonts w:hint="eastAsia" w:ascii="FangSong_GB2312" w:eastAsia="FangSong_GB2312"/>
          <w:color w:val="000000"/>
          <w:sz w:val="28"/>
          <w:szCs w:val="28"/>
          <w:shd w:val="clear" w:color="auto" w:fill="FFFFFF"/>
        </w:rPr>
        <w:t>主要任务：指导建设项目计划方案的实施，解决项目执行中的相关技术问题负责建设项目的验收工作。</w:t>
      </w:r>
    </w:p>
    <w:p>
      <w:pPr>
        <w:spacing w:line="580" w:lineRule="exact"/>
        <w:ind w:firstLine="300" w:firstLineChars="100"/>
        <w:outlineLvl w:val="0"/>
        <w:rPr>
          <w:rFonts w:ascii="黑体" w:hAnsi="黑体" w:eastAsia="黑体"/>
          <w:color w:val="000000"/>
          <w:sz w:val="30"/>
          <w:szCs w:val="30"/>
        </w:rPr>
      </w:pPr>
      <w:r>
        <w:rPr>
          <w:rFonts w:hint="eastAsia" w:ascii="黑体" w:hAnsi="黑体" w:eastAsia="黑体"/>
          <w:color w:val="000000"/>
          <w:sz w:val="30"/>
          <w:szCs w:val="30"/>
        </w:rPr>
        <w:t>（二）项目技术负责人安排</w:t>
      </w:r>
    </w:p>
    <w:p>
      <w:pPr>
        <w:ind w:firstLine="560" w:firstLineChars="200"/>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长：李</w:t>
      </w:r>
      <w:r>
        <w:rPr>
          <w:rFonts w:hint="eastAsia" w:ascii="FangSong_GB2312" w:eastAsia="FangSong_GB2312"/>
          <w:color w:val="000000"/>
          <w:sz w:val="28"/>
          <w:szCs w:val="28"/>
          <w:shd w:val="clear" w:color="auto" w:fill="FFFFFF"/>
          <w:lang w:val="en-US" w:eastAsia="zh-CN"/>
        </w:rPr>
        <w:t>中正</w:t>
      </w:r>
    </w:p>
    <w:p>
      <w:pPr>
        <w:ind w:firstLine="560" w:firstLineChars="200"/>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 xml:space="preserve">成  员：黄大元  梁成青  熊健  覃大保  朱耀峰  田淼  </w:t>
      </w:r>
    </w:p>
    <w:p>
      <w:pPr>
        <w:spacing w:line="580" w:lineRule="exact"/>
        <w:ind w:firstLine="300" w:firstLineChars="100"/>
        <w:outlineLvl w:val="0"/>
        <w:rPr>
          <w:rFonts w:ascii="黑体" w:hAnsi="黑体" w:eastAsia="黑体"/>
          <w:color w:val="000000"/>
          <w:sz w:val="30"/>
          <w:szCs w:val="30"/>
        </w:rPr>
      </w:pPr>
      <w:r>
        <w:rPr>
          <w:rFonts w:hint="eastAsia" w:ascii="黑体" w:hAnsi="黑体" w:eastAsia="黑体"/>
          <w:color w:val="000000"/>
          <w:sz w:val="30"/>
          <w:szCs w:val="30"/>
        </w:rPr>
        <w:t>（三）项目管理模式</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项目建设管理实行专家负责制。树立起用“项目实施绩效”的理念，在得到中央专项资金后一定管好、用好，充分发挥资金的使用效益。专项资金项目年度预算一经审定下达，严格执行，加快项目执行进度，确保项目年度预算按期完成。整合教学、科研和社会服务等各类资源，打造学校建设和发展的大平台。建成后将严格按照《高等学校实验室工作规程》和《高等学校仪器设备管理办法》等规定进行管理，实行校、院两级管理的管理体制。</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（四）项目进度安排</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1、2022年2月成立2022年中央财政支持地方高校发展专项资金医学形态标本实验室项目建设小组，完善相关建设项目可行性论证报告和立项前的准备工作。</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2、2022年2月～5月做好实验场地的准备，完成各个实验室维修改造工作，根据申报的实验项目，制订基础医学三大板块的实验教学大纲和实验指导书，安排实验技术人员外出进修</w:t>
      </w:r>
      <w:bookmarkStart w:id="11" w:name="_GoBack"/>
      <w:bookmarkEnd w:id="11"/>
      <w:r>
        <w:rPr>
          <w:rFonts w:hint="eastAsia" w:ascii="FangSong_GB2312" w:eastAsia="FangSong_GB2312"/>
          <w:color w:val="000000"/>
          <w:sz w:val="28"/>
          <w:szCs w:val="28"/>
          <w:shd w:val="clear" w:color="auto" w:fill="FFFFFF"/>
        </w:rPr>
        <w:t>。</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3、2022年6月～12月编制医学形态标本实验室项目实施方案，完成所需实验仪器设备的选型、招标、采购、安装、调试工作，为顺利开设实验做好准备。</w:t>
      </w:r>
    </w:p>
    <w:p>
      <w:pPr>
        <w:tabs>
          <w:tab w:val="left" w:leader="middleDot" w:pos="8792"/>
        </w:tabs>
        <w:spacing w:line="580" w:lineRule="exact"/>
        <w:ind w:firstLine="478" w:firstLineChars="171"/>
        <w:rPr>
          <w:rFonts w:ascii="FangSong_GB2312" w:hAnsi="宋体" w:eastAsia="FangSong_GB2312"/>
          <w:b/>
          <w:color w:val="000000"/>
          <w:sz w:val="28"/>
          <w:szCs w:val="28"/>
        </w:rPr>
      </w:pPr>
      <w:r>
        <w:rPr>
          <w:rFonts w:hint="eastAsia" w:ascii="FangSong_GB2312" w:eastAsia="FangSong_GB2312"/>
          <w:color w:val="000000"/>
          <w:sz w:val="28"/>
          <w:szCs w:val="28"/>
          <w:shd w:val="clear" w:color="auto" w:fill="FFFFFF"/>
        </w:rPr>
        <w:t>4、2022年12月新建的医学形态标本实验室投入使用。</w:t>
      </w:r>
    </w:p>
    <w:p>
      <w:pPr>
        <w:spacing w:line="580" w:lineRule="exact"/>
        <w:ind w:firstLine="600" w:firstLineChars="200"/>
        <w:outlineLvl w:val="0"/>
        <w:rPr>
          <w:rFonts w:ascii="黑体" w:hAnsi="黑体" w:eastAsia="黑体"/>
          <w:color w:val="000000"/>
          <w:sz w:val="30"/>
          <w:szCs w:val="30"/>
        </w:rPr>
      </w:pPr>
      <w:bookmarkStart w:id="6" w:name="_Toc264454209"/>
      <w:r>
        <w:rPr>
          <w:rFonts w:hint="eastAsia" w:ascii="黑体" w:hAnsi="黑体" w:eastAsia="黑体"/>
          <w:color w:val="000000"/>
          <w:sz w:val="30"/>
          <w:szCs w:val="30"/>
          <w:lang w:val="en-US" w:eastAsia="zh-CN"/>
        </w:rPr>
        <w:t>七</w:t>
      </w:r>
      <w:r>
        <w:rPr>
          <w:rFonts w:hint="eastAsia" w:ascii="黑体" w:hAnsi="黑体" w:eastAsia="黑体"/>
          <w:color w:val="000000"/>
          <w:sz w:val="30"/>
          <w:szCs w:val="30"/>
        </w:rPr>
        <w:t>、预期效益分析</w:t>
      </w:r>
      <w:bookmarkEnd w:id="6"/>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（一）教学效益</w:t>
      </w:r>
    </w:p>
    <w:p>
      <w:pPr>
        <w:spacing w:line="580" w:lineRule="exact"/>
        <w:ind w:firstLine="560" w:firstLineChars="200"/>
        <w:rPr>
          <w:rFonts w:hint="eastAsia" w:ascii="FangSong_GB2312" w:eastAsia="FangSong_GB2312"/>
          <w:color w:val="000000"/>
          <w:sz w:val="28"/>
          <w:szCs w:val="28"/>
          <w:shd w:val="clear" w:color="auto" w:fill="FFFFFF"/>
          <w:lang w:eastAsia="zh-CN"/>
        </w:rPr>
      </w:pPr>
      <w:r>
        <w:rPr>
          <w:rFonts w:eastAsia="FangSong_GB2312"/>
          <w:color w:val="000000"/>
          <w:sz w:val="28"/>
          <w:szCs w:val="28"/>
          <w:shd w:val="clear" w:color="auto" w:fill="FFFFFF"/>
        </w:rPr>
        <w:t>项目实施后，我院</w:t>
      </w:r>
      <w:r>
        <w:rPr>
          <w:rFonts w:hint="eastAsia" w:eastAsia="FangSong_GB2312"/>
          <w:color w:val="000000"/>
          <w:sz w:val="28"/>
          <w:szCs w:val="28"/>
          <w:shd w:val="clear" w:color="auto" w:fill="FFFFFF"/>
        </w:rPr>
        <w:t>医学形态标本实验室</w:t>
      </w:r>
      <w:r>
        <w:rPr>
          <w:rFonts w:eastAsia="FangSong_GB2312"/>
          <w:color w:val="000000"/>
          <w:sz w:val="28"/>
          <w:szCs w:val="28"/>
          <w:shd w:val="clear" w:color="auto" w:fill="FFFFFF"/>
        </w:rPr>
        <w:t>的软硬件条件将得到改善和优化，实验教学条件将得到显著提高</w:t>
      </w:r>
      <w:r>
        <w:rPr>
          <w:rFonts w:hint="eastAsia" w:eastAsia="FangSong_GB2312"/>
          <w:color w:val="000000"/>
          <w:sz w:val="28"/>
          <w:szCs w:val="28"/>
          <w:shd w:val="clear" w:color="auto" w:fill="FFFFFF"/>
          <w:lang w:eastAsia="zh-CN"/>
        </w:rPr>
        <w:t>。</w:t>
      </w:r>
      <w:r>
        <w:rPr>
          <w:rFonts w:ascii="FangSong_GB2312" w:eastAsia="FangSong_GB2312"/>
          <w:color w:val="000000"/>
          <w:sz w:val="28"/>
          <w:szCs w:val="28"/>
          <w:shd w:val="clear" w:color="auto" w:fill="FFFFFF"/>
        </w:rPr>
        <w:t>项目实施后将新增实验仪器设备</w:t>
      </w:r>
      <w:r>
        <w:rPr>
          <w:rFonts w:hint="eastAsia" w:ascii="FangSong_GB2312" w:eastAsia="FangSong_GB2312"/>
          <w:color w:val="000000"/>
          <w:sz w:val="28"/>
          <w:szCs w:val="28"/>
          <w:shd w:val="clear" w:color="auto" w:fill="FFFFFF"/>
          <w:lang w:val="en-US" w:eastAsia="zh-CN"/>
        </w:rPr>
        <w:t>314</w:t>
      </w:r>
      <w:r>
        <w:rPr>
          <w:rFonts w:ascii="FangSong_GB2312" w:eastAsia="FangSong_GB2312"/>
          <w:color w:val="000000"/>
          <w:sz w:val="28"/>
          <w:szCs w:val="28"/>
          <w:shd w:val="clear" w:color="auto" w:fill="FFFFFF"/>
        </w:rPr>
        <w:t>台件，价值</w:t>
      </w:r>
      <w:r>
        <w:rPr>
          <w:rFonts w:hint="eastAsia" w:ascii="FangSong_GB2312" w:eastAsia="FangSong_GB2312"/>
          <w:color w:val="000000"/>
          <w:sz w:val="28"/>
          <w:szCs w:val="28"/>
          <w:shd w:val="clear" w:color="auto" w:fill="FFFFFF"/>
          <w:lang w:val="en-US" w:eastAsia="zh-CN"/>
        </w:rPr>
        <w:t>475</w:t>
      </w:r>
      <w:r>
        <w:rPr>
          <w:rFonts w:ascii="FangSong_GB2312" w:eastAsia="FangSong_GB2312"/>
          <w:color w:val="000000"/>
          <w:sz w:val="28"/>
          <w:szCs w:val="28"/>
          <w:shd w:val="clear" w:color="auto" w:fill="FFFFFF"/>
        </w:rPr>
        <w:t>万元，</w:t>
      </w:r>
      <w:r>
        <w:rPr>
          <w:rFonts w:hint="eastAsia" w:ascii="FangSong_GB2312" w:eastAsia="FangSong_GB2312"/>
          <w:color w:val="000000"/>
          <w:sz w:val="28"/>
          <w:szCs w:val="28"/>
          <w:shd w:val="clear" w:color="auto" w:fill="FFFFFF"/>
        </w:rPr>
        <w:t>实验室使用面积由原来的500m</w:t>
      </w:r>
      <w:r>
        <w:rPr>
          <w:rFonts w:hint="eastAsia" w:ascii="FangSong_GB2312" w:eastAsia="FangSong_GB2312"/>
          <w:color w:val="000000"/>
          <w:sz w:val="28"/>
          <w:szCs w:val="28"/>
          <w:shd w:val="clear" w:color="auto" w:fill="FFFFFF"/>
          <w:vertAlign w:val="superscript"/>
        </w:rPr>
        <w:t>2</w:t>
      </w:r>
      <w:r>
        <w:rPr>
          <w:rFonts w:hint="eastAsia" w:ascii="FangSong_GB2312" w:eastAsia="FangSong_GB2312"/>
          <w:color w:val="000000"/>
          <w:sz w:val="28"/>
          <w:szCs w:val="28"/>
          <w:shd w:val="clear" w:color="auto" w:fill="FFFFFF"/>
        </w:rPr>
        <w:t>增至</w:t>
      </w:r>
      <w:r>
        <w:rPr>
          <w:rFonts w:hint="eastAsia" w:ascii="FangSong_GB2312" w:eastAsia="FangSong_GB2312"/>
          <w:color w:val="000000"/>
          <w:sz w:val="28"/>
          <w:szCs w:val="28"/>
          <w:shd w:val="clear" w:color="auto" w:fill="FFFFFF"/>
          <w:lang w:val="en-US" w:eastAsia="zh-CN"/>
        </w:rPr>
        <w:t>1220</w:t>
      </w:r>
      <w:r>
        <w:rPr>
          <w:rFonts w:hint="eastAsia" w:ascii="FangSong_GB2312" w:eastAsia="FangSong_GB2312"/>
          <w:color w:val="000000"/>
          <w:sz w:val="28"/>
          <w:szCs w:val="28"/>
          <w:shd w:val="clear" w:color="auto" w:fill="FFFFFF"/>
        </w:rPr>
        <w:t>m</w:t>
      </w:r>
      <w:r>
        <w:rPr>
          <w:rFonts w:hint="eastAsia" w:ascii="FangSong_GB2312" w:eastAsia="FangSong_GB2312"/>
          <w:color w:val="000000"/>
          <w:sz w:val="28"/>
          <w:szCs w:val="28"/>
          <w:shd w:val="clear" w:color="auto" w:fill="FFFFFF"/>
          <w:vertAlign w:val="superscript"/>
        </w:rPr>
        <w:t>2</w:t>
      </w:r>
      <w:r>
        <w:rPr>
          <w:rFonts w:hint="eastAsia" w:ascii="FangSong_GB2312" w:eastAsia="FangSong_GB2312"/>
          <w:color w:val="000000"/>
          <w:sz w:val="28"/>
          <w:szCs w:val="28"/>
          <w:shd w:val="clear" w:color="auto" w:fill="FFFFFF"/>
        </w:rPr>
        <w:t>，</w:t>
      </w:r>
      <w:r>
        <w:rPr>
          <w:rFonts w:ascii="FangSong_GB2312" w:eastAsia="FangSong_GB2312"/>
          <w:color w:val="000000"/>
          <w:sz w:val="28"/>
          <w:szCs w:val="28"/>
          <w:shd w:val="clear" w:color="auto" w:fill="FFFFFF"/>
        </w:rPr>
        <w:t>可以增加基础医学实验室实验</w:t>
      </w:r>
      <w:r>
        <w:rPr>
          <w:rFonts w:hint="eastAsia" w:ascii="FangSong_GB2312" w:eastAsia="FangSong_GB2312"/>
          <w:color w:val="000000"/>
          <w:sz w:val="28"/>
          <w:szCs w:val="28"/>
          <w:shd w:val="clear" w:color="auto" w:fill="FFFFFF"/>
        </w:rPr>
        <w:t>教学的</w:t>
      </w:r>
      <w:r>
        <w:rPr>
          <w:rFonts w:ascii="FangSong_GB2312" w:eastAsia="FangSong_GB2312"/>
          <w:color w:val="000000"/>
          <w:sz w:val="28"/>
          <w:szCs w:val="28"/>
          <w:shd w:val="clear" w:color="auto" w:fill="FFFFFF"/>
        </w:rPr>
        <w:t>开出率，</w:t>
      </w:r>
      <w:r>
        <w:rPr>
          <w:rFonts w:hint="eastAsia" w:ascii="FangSong_GB2312" w:eastAsia="FangSong_GB2312"/>
          <w:color w:val="000000"/>
          <w:sz w:val="28"/>
          <w:szCs w:val="28"/>
          <w:shd w:val="clear" w:color="auto" w:fill="FFFFFF"/>
        </w:rPr>
        <w:t>更新实验项目1</w:t>
      </w:r>
      <w:r>
        <w:rPr>
          <w:rFonts w:hint="eastAsia" w:ascii="FangSong_GB2312" w:eastAsia="FangSong_GB2312"/>
          <w:color w:val="000000"/>
          <w:sz w:val="28"/>
          <w:szCs w:val="28"/>
          <w:shd w:val="clear" w:color="auto" w:fill="FFFFFF"/>
          <w:lang w:val="en-US" w:eastAsia="zh-CN"/>
        </w:rPr>
        <w:t>3</w:t>
      </w:r>
      <w:r>
        <w:rPr>
          <w:rFonts w:hint="eastAsia" w:ascii="FangSong_GB2312" w:eastAsia="FangSong_GB2312"/>
          <w:color w:val="000000"/>
          <w:sz w:val="28"/>
          <w:szCs w:val="28"/>
          <w:shd w:val="clear" w:color="auto" w:fill="FFFFFF"/>
        </w:rPr>
        <w:t>个</w:t>
      </w:r>
      <w:r>
        <w:rPr>
          <w:rFonts w:hint="eastAsia" w:ascii="FangSong_GB2312" w:eastAsia="FangSong_GB2312"/>
          <w:color w:val="000000"/>
          <w:sz w:val="28"/>
          <w:szCs w:val="28"/>
          <w:shd w:val="clear" w:color="auto" w:fill="FFFFFF"/>
          <w:lang w:eastAsia="zh-CN"/>
        </w:rPr>
        <w:t>，</w:t>
      </w:r>
      <w:r>
        <w:rPr>
          <w:rFonts w:ascii="FangSong_GB2312" w:eastAsia="FangSong_GB2312"/>
          <w:color w:val="000000"/>
          <w:sz w:val="28"/>
          <w:szCs w:val="28"/>
          <w:shd w:val="clear" w:color="auto" w:fill="FFFFFF"/>
        </w:rPr>
        <w:t>使综合性实验项目比例达到</w:t>
      </w:r>
      <w:r>
        <w:rPr>
          <w:rFonts w:hint="eastAsia" w:ascii="FangSong_GB2312" w:eastAsia="FangSong_GB2312"/>
          <w:color w:val="000000"/>
          <w:sz w:val="28"/>
          <w:szCs w:val="28"/>
          <w:shd w:val="clear" w:color="auto" w:fill="FFFFFF"/>
          <w:lang w:val="en-US" w:eastAsia="zh-CN"/>
        </w:rPr>
        <w:t>4</w:t>
      </w:r>
      <w:r>
        <w:rPr>
          <w:rFonts w:hint="eastAsia" w:ascii="FangSong_GB2312" w:eastAsia="FangSong_GB2312"/>
          <w:color w:val="000000"/>
          <w:sz w:val="28"/>
          <w:szCs w:val="28"/>
          <w:shd w:val="clear" w:color="auto" w:fill="FFFFFF"/>
        </w:rPr>
        <w:t>5</w:t>
      </w:r>
      <w:r>
        <w:rPr>
          <w:rFonts w:ascii="FangSong_GB2312" w:eastAsia="FangSong_GB2312"/>
          <w:color w:val="000000"/>
          <w:sz w:val="28"/>
          <w:szCs w:val="28"/>
          <w:shd w:val="clear" w:color="auto" w:fill="FFFFFF"/>
        </w:rPr>
        <w:t>%以上，实验项目开设率达到100%</w:t>
      </w:r>
      <w:r>
        <w:rPr>
          <w:rFonts w:hint="eastAsia" w:ascii="FangSong_GB2312" w:eastAsia="FangSong_GB2312"/>
          <w:color w:val="000000"/>
          <w:sz w:val="28"/>
          <w:szCs w:val="28"/>
          <w:shd w:val="clear" w:color="auto" w:fill="FFFFFF"/>
          <w:lang w:eastAsia="zh-CN"/>
        </w:rPr>
        <w:t>，服务面向吉首大学临床医学、护理学、针灸推拿学、医学影像技术、医学检验技术、生物科学、舞蹈学和体育学等专业</w:t>
      </w:r>
      <w:r>
        <w:rPr>
          <w:rFonts w:hint="eastAsia" w:ascii="FangSong_GB2312" w:eastAsia="FangSong_GB2312"/>
          <w:color w:val="000000"/>
          <w:sz w:val="28"/>
          <w:szCs w:val="28"/>
          <w:shd w:val="clear" w:color="auto" w:fill="FFFFFF"/>
          <w:lang w:val="en-US" w:eastAsia="zh-CN"/>
        </w:rPr>
        <w:t>6000余名</w:t>
      </w:r>
      <w:r>
        <w:rPr>
          <w:rFonts w:hint="eastAsia" w:ascii="FangSong_GB2312" w:eastAsia="FangSong_GB2312"/>
          <w:color w:val="000000"/>
          <w:sz w:val="28"/>
          <w:szCs w:val="28"/>
          <w:shd w:val="clear" w:color="auto" w:fill="FFFFFF"/>
          <w:lang w:eastAsia="zh-CN"/>
        </w:rPr>
        <w:t>学生</w:t>
      </w:r>
      <w:r>
        <w:rPr>
          <w:rFonts w:hint="eastAsia" w:ascii="FangSong_GB2312" w:eastAsia="FangSong_GB2312"/>
          <w:color w:val="000000"/>
          <w:sz w:val="28"/>
          <w:szCs w:val="28"/>
          <w:shd w:val="clear" w:color="auto" w:fill="FFFFFF"/>
        </w:rPr>
        <w:t>。</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（二）社会效益</w:t>
      </w:r>
    </w:p>
    <w:p>
      <w:pPr>
        <w:spacing w:line="580" w:lineRule="exact"/>
        <w:ind w:firstLine="560" w:firstLineChars="200"/>
        <w:rPr>
          <w:rFonts w:ascii="黑体" w:hAnsi="黑体" w:eastAsia="黑体"/>
          <w:color w:val="000000"/>
          <w:sz w:val="30"/>
          <w:szCs w:val="30"/>
        </w:rPr>
      </w:pPr>
      <w:r>
        <w:rPr>
          <w:rFonts w:hint="eastAsia" w:ascii="仿宋_GB2312" w:eastAsia="仿宋_GB2312"/>
          <w:sz w:val="28"/>
          <w:lang w:val="en-US" w:eastAsia="zh-CN"/>
        </w:rPr>
        <w:t>增加生命之源科普实验分室、</w:t>
      </w:r>
      <w:r>
        <w:rPr>
          <w:rFonts w:hint="eastAsia" w:ascii="FangSong_GB2312" w:eastAsia="FangSong_GB2312"/>
          <w:color w:val="000000" w:themeColor="text1"/>
          <w:sz w:val="28"/>
          <w:szCs w:val="28"/>
          <w:shd w:val="clear" w:color="auto" w:fill="FFFFFF"/>
          <w:lang w:eastAsia="zh-CN"/>
        </w:rPr>
        <w:t>人体解剖</w:t>
      </w:r>
      <w:r>
        <w:rPr>
          <w:rFonts w:hint="eastAsia" w:ascii="FangSong_GB2312" w:eastAsia="FangSong_GB2312"/>
          <w:color w:val="000000" w:themeColor="text1"/>
          <w:sz w:val="28"/>
          <w:szCs w:val="28"/>
          <w:shd w:val="clear" w:color="auto" w:fill="FFFFFF"/>
        </w:rPr>
        <w:t>奥秘</w:t>
      </w:r>
      <w:r>
        <w:rPr>
          <w:rFonts w:hint="eastAsia" w:ascii="FangSong_GB2312" w:eastAsia="FangSong_GB2312"/>
          <w:color w:val="000000" w:themeColor="text1"/>
          <w:sz w:val="28"/>
          <w:szCs w:val="28"/>
          <w:shd w:val="clear" w:color="auto" w:fill="FFFFFF"/>
          <w:lang w:eastAsia="zh-CN"/>
        </w:rPr>
        <w:t>科普</w:t>
      </w:r>
      <w:r>
        <w:rPr>
          <w:rFonts w:hint="eastAsia" w:ascii="仿宋_GB2312" w:eastAsia="仿宋_GB2312"/>
          <w:sz w:val="28"/>
          <w:lang w:val="en-US" w:eastAsia="zh-CN"/>
        </w:rPr>
        <w:t>实验分室、</w:t>
      </w:r>
      <w:r>
        <w:rPr>
          <w:rFonts w:hint="eastAsia" w:ascii="仿宋_GB2312" w:eastAsia="仿宋_GB2312"/>
          <w:sz w:val="28"/>
          <w:lang w:eastAsia="zh-CN"/>
        </w:rPr>
        <w:t>虚拟人体解剖互动</w:t>
      </w:r>
      <w:r>
        <w:rPr>
          <w:rFonts w:hint="eastAsia" w:ascii="仿宋_GB2312" w:eastAsia="仿宋_GB2312"/>
          <w:sz w:val="28"/>
          <w:lang w:val="en-US" w:eastAsia="zh-CN"/>
        </w:rPr>
        <w:t>实验分室等3个实验分室，</w:t>
      </w:r>
      <w:r>
        <w:rPr>
          <w:rFonts w:hint="eastAsia" w:ascii="FangSong_GB2312" w:eastAsia="FangSong_GB2312"/>
          <w:color w:val="000000"/>
          <w:sz w:val="28"/>
          <w:szCs w:val="28"/>
          <w:shd w:val="clear" w:color="auto" w:fill="FFFFFF"/>
          <w:lang w:eastAsia="zh-CN"/>
        </w:rPr>
        <w:t>新开一个实验项目“</w:t>
      </w:r>
      <w:r>
        <w:rPr>
          <w:rFonts w:hint="eastAsia" w:ascii="FangSong_GB2312" w:eastAsia="FangSong_GB2312"/>
          <w:color w:val="000000"/>
          <w:sz w:val="28"/>
          <w:szCs w:val="28"/>
          <w:shd w:val="clear" w:color="auto" w:fill="FFFFFF"/>
        </w:rPr>
        <w:t>生命科学科普教育</w:t>
      </w:r>
      <w:r>
        <w:rPr>
          <w:rFonts w:hint="eastAsia" w:ascii="FangSong_GB2312" w:eastAsia="FangSong_GB2312"/>
          <w:color w:val="000000"/>
          <w:sz w:val="28"/>
          <w:szCs w:val="28"/>
          <w:shd w:val="clear" w:color="auto" w:fill="FFFFFF"/>
          <w:lang w:eastAsia="zh-CN"/>
        </w:rPr>
        <w:t>”，面向武陵山片区</w:t>
      </w:r>
      <w:r>
        <w:rPr>
          <w:rFonts w:hint="eastAsia" w:ascii="FangSong_GB2312" w:eastAsia="FangSong_GB2312"/>
          <w:color w:val="000000"/>
          <w:sz w:val="28"/>
          <w:szCs w:val="28"/>
          <w:shd w:val="clear" w:color="auto" w:fill="FFFFFF"/>
          <w:lang w:val="en-US" w:eastAsia="zh-CN"/>
        </w:rPr>
        <w:t>30</w:t>
      </w:r>
      <w:r>
        <w:rPr>
          <w:rFonts w:hint="eastAsia" w:ascii="FangSong_GB2312" w:eastAsia="FangSong_GB2312"/>
          <w:color w:val="000000"/>
          <w:sz w:val="28"/>
          <w:szCs w:val="28"/>
          <w:shd w:val="clear" w:color="auto" w:fill="FFFFFF"/>
          <w:lang w:eastAsia="zh-CN"/>
        </w:rPr>
        <w:t>万社会公众开放，提升吉首大学服务</w:t>
      </w:r>
      <w:r>
        <w:rPr>
          <w:rFonts w:hint="eastAsia" w:ascii="FangSong_GB2312" w:eastAsia="FangSong_GB2312"/>
          <w:color w:val="000000"/>
          <w:sz w:val="28"/>
          <w:szCs w:val="28"/>
          <w:shd w:val="clear" w:color="auto" w:fill="FFFFFF"/>
        </w:rPr>
        <w:t>社会</w:t>
      </w:r>
      <w:r>
        <w:rPr>
          <w:rFonts w:hint="eastAsia" w:ascii="FangSong_GB2312" w:eastAsia="FangSong_GB2312"/>
          <w:color w:val="000000"/>
          <w:sz w:val="28"/>
          <w:szCs w:val="28"/>
          <w:shd w:val="clear" w:color="auto" w:fill="FFFFFF"/>
          <w:lang w:eastAsia="zh-CN"/>
        </w:rPr>
        <w:t>的能力和水平。</w:t>
      </w:r>
      <w:r>
        <w:rPr>
          <w:rFonts w:hint="eastAsia" w:ascii="FangSong_GB2312" w:eastAsia="FangSong_GB2312"/>
          <w:color w:val="000000"/>
          <w:sz w:val="28"/>
          <w:szCs w:val="28"/>
          <w:shd w:val="clear" w:color="auto" w:fill="FFFFFF"/>
        </w:rPr>
        <w:t>通过实验室开放共享，成为武陵山片区医学</w:t>
      </w:r>
      <w:r>
        <w:rPr>
          <w:rFonts w:hint="eastAsia" w:ascii="FangSong_GB2312" w:eastAsia="FangSong_GB2312"/>
          <w:color w:val="000000"/>
          <w:sz w:val="28"/>
          <w:szCs w:val="28"/>
          <w:shd w:val="clear" w:color="auto" w:fill="FFFFFF"/>
          <w:lang w:eastAsia="zh-CN"/>
        </w:rPr>
        <w:t>科普</w:t>
      </w:r>
      <w:r>
        <w:rPr>
          <w:rFonts w:hint="eastAsia" w:ascii="FangSong_GB2312" w:eastAsia="FangSong_GB2312"/>
          <w:color w:val="000000"/>
          <w:sz w:val="28"/>
          <w:szCs w:val="28"/>
          <w:shd w:val="clear" w:color="auto" w:fill="FFFFFF"/>
        </w:rPr>
        <w:t>中心，扩大学校的辐射面和影响力</w:t>
      </w:r>
      <w:r>
        <w:rPr>
          <w:rFonts w:hint="eastAsia" w:ascii="FangSong_GB2312" w:eastAsia="FangSong_GB2312"/>
          <w:color w:val="000000"/>
          <w:sz w:val="28"/>
          <w:szCs w:val="28"/>
          <w:shd w:val="clear" w:color="auto" w:fill="FFFFFF"/>
          <w:lang w:eastAsia="zh-CN"/>
        </w:rPr>
        <w:t>，可以积极申请省级、州级青少年科普教育基地。</w:t>
      </w:r>
    </w:p>
    <w:p>
      <w:pPr>
        <w:spacing w:line="580" w:lineRule="exact"/>
        <w:ind w:firstLine="600" w:firstLineChars="200"/>
        <w:outlineLvl w:val="0"/>
        <w:rPr>
          <w:rFonts w:ascii="黑体" w:hAnsi="黑体" w:eastAsia="黑体"/>
          <w:color w:val="000000"/>
          <w:sz w:val="30"/>
          <w:szCs w:val="30"/>
        </w:rPr>
      </w:pPr>
      <w:bookmarkStart w:id="7" w:name="_Toc264454210"/>
      <w:r>
        <w:rPr>
          <w:rFonts w:hint="eastAsia" w:ascii="黑体" w:hAnsi="黑体" w:eastAsia="黑体"/>
          <w:color w:val="000000"/>
          <w:sz w:val="30"/>
          <w:szCs w:val="30"/>
          <w:lang w:val="en-US" w:eastAsia="zh-CN"/>
        </w:rPr>
        <w:t>八</w:t>
      </w:r>
      <w:r>
        <w:rPr>
          <w:rFonts w:hint="eastAsia" w:ascii="黑体" w:hAnsi="黑体" w:eastAsia="黑体"/>
          <w:color w:val="000000"/>
          <w:sz w:val="30"/>
          <w:szCs w:val="30"/>
        </w:rPr>
        <w:t>、保障措施</w:t>
      </w:r>
      <w:bookmarkEnd w:id="7"/>
    </w:p>
    <w:p>
      <w:pPr>
        <w:spacing w:line="580" w:lineRule="exact"/>
        <w:ind w:firstLine="560" w:firstLineChars="200"/>
        <w:outlineLvl w:val="0"/>
        <w:rPr>
          <w:rFonts w:ascii="FangSong_GB2312" w:hAnsi="黑体" w:eastAsia="FangSong_GB2312"/>
          <w:color w:val="000000"/>
          <w:sz w:val="28"/>
          <w:szCs w:val="28"/>
        </w:rPr>
      </w:pPr>
      <w:r>
        <w:rPr>
          <w:rFonts w:hint="eastAsia" w:ascii="FangSong_GB2312" w:eastAsia="FangSong_GB2312"/>
          <w:sz w:val="28"/>
          <w:szCs w:val="28"/>
        </w:rPr>
        <w:t>学校成立项目建设领导小组和专门的工作小组，在学校的统一领导下，严格按相关要求开展工作，确保项目建设的顺利实施。</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（一）人员保障</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基础医学实验室现有实验教学人员33名，其中，教授9人，副教授（高级实验师）12人，硕士及以上学位25人，所占比例为 76%，专职实验技术人员7人，45岁以下15人，所占比例为45%，实验教学人员中有专职实验技术人员7人。实验教学人员爱岗敬业，学术水平高，教学经验丰富，教学效果好，能保证实验教学任务的完成和实验项目的实施</w:t>
      </w:r>
      <w:r>
        <w:rPr>
          <w:rFonts w:hint="eastAsia" w:ascii="FangSong_GB2312" w:eastAsia="FangSong_GB2312"/>
          <w:color w:val="000000"/>
          <w:sz w:val="28"/>
          <w:szCs w:val="28"/>
        </w:rPr>
        <w:t>（见附表3-3-4）</w:t>
      </w:r>
      <w:r>
        <w:rPr>
          <w:rFonts w:hint="eastAsia" w:ascii="FangSong_GB2312" w:eastAsia="FangSong_GB2312"/>
          <w:color w:val="000000"/>
          <w:sz w:val="28"/>
          <w:szCs w:val="28"/>
          <w:shd w:val="clear" w:color="auto" w:fill="FFFFFF"/>
        </w:rPr>
        <w:t>。</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（二）制度保障</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严格执行《吉首大学教学仪器设备管理办法》及医学院有关实验室管理制度规定；</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1、定期进行技术培训，只有符合操作条件的教师及实验技术人员才能操作贵重仪器设备；</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2、经常关注设备的运行情况，作好使用登记，发现问题及时报告，妥善处理，处理重大问题由厂家协助解决，一般问题由技术组研究解决；</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3、建立学院二级帐，做到账、卡、物相符，任何教学仪器设备不得借给私用；</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4、对重点实验设备指派专人技术负责，确保各项工作顺利进行；</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5、项目的实施过程中，有关设备考察、技术资料查询、设备验收均由专家组负责，作好配套安装、调试等各项工作，确保设备完好率。</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（三）管理队伍</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长：彭小宁</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副组长：李</w:t>
      </w:r>
      <w:r>
        <w:rPr>
          <w:rFonts w:hint="eastAsia" w:ascii="FangSong_GB2312" w:eastAsia="FangSong_GB2312"/>
          <w:color w:val="000000"/>
          <w:sz w:val="28"/>
          <w:szCs w:val="28"/>
          <w:shd w:val="clear" w:color="auto" w:fill="FFFFFF"/>
          <w:lang w:val="en-US" w:eastAsia="zh-CN"/>
        </w:rPr>
        <w:t>中正</w:t>
      </w:r>
    </w:p>
    <w:p>
      <w:pPr>
        <w:ind w:firstLine="560" w:firstLineChars="200"/>
        <w:jc w:val="left"/>
        <w:rPr>
          <w:rFonts w:ascii="FangSong_GB2312" w:hAnsi="FangSong_GB2312" w:eastAsia="FangSong_GB2312"/>
          <w:sz w:val="28"/>
        </w:rPr>
      </w:pPr>
      <w:r>
        <w:rPr>
          <w:rFonts w:hint="eastAsia" w:ascii="FangSong_GB2312" w:eastAsia="FangSong_GB2312"/>
          <w:color w:val="000000"/>
          <w:sz w:val="28"/>
          <w:szCs w:val="28"/>
          <w:shd w:val="clear" w:color="auto" w:fill="FFFFFF"/>
        </w:rPr>
        <w:t>成  员：黄大元</w:t>
      </w:r>
      <w:r>
        <w:rPr>
          <w:rFonts w:ascii="FangSong_GB2312" w:hAnsi="FangSong_GB2312" w:eastAsia="FangSong_GB2312"/>
          <w:sz w:val="28"/>
        </w:rPr>
        <w:t xml:space="preserve"> 米长忠</w:t>
      </w:r>
      <w:r>
        <w:rPr>
          <w:rFonts w:hint="eastAsia" w:ascii="FangSong_GB2312" w:hAnsi="FangSong_GB2312" w:eastAsia="FangSong_GB2312"/>
          <w:sz w:val="28"/>
          <w:lang w:val="en-US" w:eastAsia="zh-CN"/>
        </w:rPr>
        <w:t xml:space="preserve"> </w:t>
      </w:r>
      <w:r>
        <w:rPr>
          <w:rFonts w:ascii="FangSong_GB2312" w:hAnsi="FangSong_GB2312" w:eastAsia="FangSong_GB2312"/>
          <w:sz w:val="28"/>
        </w:rPr>
        <w:t>侯娟</w:t>
      </w:r>
      <w:r>
        <w:rPr>
          <w:rFonts w:hint="eastAsia" w:ascii="FangSong_GB2312" w:hAnsi="FangSong_GB2312" w:eastAsia="FangSong_GB2312"/>
          <w:sz w:val="28"/>
        </w:rPr>
        <w:t xml:space="preserve">  梁成青</w:t>
      </w:r>
      <w:r>
        <w:rPr>
          <w:rFonts w:hint="eastAsia" w:ascii="FangSong_GB2312" w:hAnsi="FangSong_GB2312" w:eastAsia="FangSong_GB2312"/>
          <w:sz w:val="28"/>
          <w:lang w:val="en-US" w:eastAsia="zh-CN"/>
        </w:rPr>
        <w:t xml:space="preserve"> </w:t>
      </w:r>
      <w:r>
        <w:rPr>
          <w:rFonts w:hint="eastAsia" w:ascii="FangSong_GB2312" w:hAnsi="FangSong_GB2312" w:eastAsia="FangSong_GB2312"/>
          <w:sz w:val="28"/>
        </w:rPr>
        <w:t>覃大保</w:t>
      </w:r>
    </w:p>
    <w:p>
      <w:pPr>
        <w:ind w:firstLine="560" w:firstLineChars="200"/>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主要任务：负责项目整体策划，监督项目实施，解决项目执行中的重大问题，确保项目顺利完成。</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（四）组织保障</w:t>
      </w:r>
    </w:p>
    <w:p>
      <w:pPr>
        <w:spacing w:line="580" w:lineRule="exact"/>
        <w:ind w:firstLine="562" w:firstLineChars="200"/>
        <w:rPr>
          <w:rFonts w:hint="eastAsia" w:ascii="FangSong_GB2312" w:eastAsia="FangSong_GB2312"/>
          <w:b/>
          <w:sz w:val="28"/>
          <w:szCs w:val="28"/>
          <w:lang w:val="en-US" w:eastAsia="zh-CN"/>
        </w:rPr>
      </w:pPr>
      <w:r>
        <w:rPr>
          <w:rFonts w:hint="eastAsia" w:ascii="FangSong_GB2312" w:eastAsia="FangSong_GB2312"/>
          <w:b/>
          <w:sz w:val="28"/>
          <w:szCs w:val="28"/>
        </w:rPr>
        <w:t>1、项目建设执行小组</w:t>
      </w:r>
      <w:r>
        <w:rPr>
          <w:rFonts w:hint="eastAsia" w:ascii="FangSong_GB2312" w:eastAsia="FangSong_GB2312"/>
          <w:b/>
          <w:sz w:val="28"/>
          <w:szCs w:val="28"/>
          <w:lang w:val="en-US" w:eastAsia="zh-CN"/>
        </w:rPr>
        <w:t xml:space="preserve"> </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长：李</w:t>
      </w:r>
      <w:r>
        <w:rPr>
          <w:rFonts w:hint="eastAsia" w:ascii="FangSong_GB2312" w:eastAsia="FangSong_GB2312"/>
          <w:color w:val="000000"/>
          <w:sz w:val="28"/>
          <w:szCs w:val="28"/>
          <w:shd w:val="clear" w:color="auto" w:fill="FFFFFF"/>
          <w:lang w:val="en-US" w:eastAsia="zh-CN"/>
        </w:rPr>
        <w:t>中正</w:t>
      </w:r>
    </w:p>
    <w:p>
      <w:pPr>
        <w:ind w:firstLine="560" w:firstLineChars="200"/>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成  员：黄大元</w:t>
      </w:r>
      <w:r>
        <w:rPr>
          <w:rFonts w:ascii="FangSong_GB2312" w:hAnsi="FangSong_GB2312" w:eastAsia="FangSong_GB2312"/>
          <w:sz w:val="28"/>
        </w:rPr>
        <w:t xml:space="preserve"> </w:t>
      </w:r>
      <w:r>
        <w:rPr>
          <w:rFonts w:hint="eastAsia" w:ascii="FangSong_GB2312" w:eastAsia="FangSong_GB2312"/>
          <w:color w:val="000000"/>
          <w:sz w:val="28"/>
          <w:szCs w:val="28"/>
          <w:shd w:val="clear" w:color="auto" w:fill="FFFFFF"/>
        </w:rPr>
        <w:t>熊健</w:t>
      </w:r>
      <w:r>
        <w:rPr>
          <w:rFonts w:hint="eastAsia" w:ascii="FangSong_GB2312" w:eastAsia="FangSong_GB2312"/>
          <w:color w:val="000000"/>
          <w:sz w:val="28"/>
          <w:szCs w:val="28"/>
          <w:shd w:val="clear" w:color="auto" w:fill="FFFFFF"/>
          <w:lang w:val="en-US" w:eastAsia="zh-CN"/>
        </w:rPr>
        <w:t xml:space="preserve"> </w:t>
      </w:r>
      <w:r>
        <w:rPr>
          <w:rFonts w:hint="eastAsia" w:ascii="FangSong_GB2312" w:eastAsia="FangSong_GB2312"/>
          <w:color w:val="000000"/>
          <w:sz w:val="28"/>
          <w:szCs w:val="28"/>
          <w:shd w:val="clear" w:color="auto" w:fill="FFFFFF"/>
        </w:rPr>
        <w:t>朱耀峰</w:t>
      </w:r>
      <w:r>
        <w:rPr>
          <w:rFonts w:hint="eastAsia" w:ascii="FangSong_GB2312" w:eastAsia="FangSong_GB2312"/>
          <w:color w:val="000000"/>
          <w:sz w:val="28"/>
          <w:szCs w:val="28"/>
          <w:shd w:val="clear" w:color="auto" w:fill="FFFFFF"/>
          <w:lang w:val="en-US" w:eastAsia="zh-CN"/>
        </w:rPr>
        <w:t xml:space="preserve"> </w:t>
      </w:r>
      <w:r>
        <w:rPr>
          <w:rFonts w:hint="eastAsia" w:ascii="FangSong_GB2312" w:hAnsi="FangSong_GB2312" w:eastAsia="FangSong_GB2312"/>
          <w:sz w:val="28"/>
        </w:rPr>
        <w:t xml:space="preserve">梁成青 </w:t>
      </w:r>
      <w:r>
        <w:rPr>
          <w:rFonts w:ascii="FangSong_GB2312" w:hAnsi="FangSong_GB2312" w:eastAsia="FangSong_GB2312"/>
          <w:sz w:val="28"/>
        </w:rPr>
        <w:t xml:space="preserve">米长忠 </w:t>
      </w:r>
      <w:r>
        <w:rPr>
          <w:rFonts w:hint="eastAsia" w:ascii="FangSong_GB2312" w:hAnsi="FangSong_GB2312" w:eastAsia="FangSong_GB2312"/>
          <w:sz w:val="28"/>
        </w:rPr>
        <w:t xml:space="preserve">  </w:t>
      </w:r>
      <w:r>
        <w:rPr>
          <w:rFonts w:ascii="FangSong_GB2312" w:hAnsi="FangSong_GB2312" w:eastAsia="FangSong_GB2312"/>
          <w:sz w:val="28"/>
        </w:rPr>
        <w:t>侯娟</w:t>
      </w:r>
      <w:r>
        <w:rPr>
          <w:rFonts w:hint="eastAsia" w:ascii="FangSong_GB2312" w:hAnsi="FangSong_GB2312" w:eastAsia="FangSong_GB2312"/>
          <w:sz w:val="28"/>
          <w:lang w:val="en-US" w:eastAsia="zh-CN"/>
        </w:rPr>
        <w:t xml:space="preserve">  </w:t>
      </w:r>
      <w:r>
        <w:rPr>
          <w:rFonts w:hint="eastAsia" w:ascii="FangSong_GB2312" w:hAnsi="FangSong_GB2312" w:eastAsia="FangSong_GB2312"/>
          <w:sz w:val="28"/>
        </w:rPr>
        <w:t>覃大保</w:t>
      </w:r>
      <w:r>
        <w:rPr>
          <w:rFonts w:hint="eastAsia" w:ascii="FangSong_GB2312" w:eastAsia="FangSong_GB2312"/>
          <w:color w:val="000000"/>
          <w:sz w:val="28"/>
          <w:szCs w:val="28"/>
          <w:shd w:val="clear" w:color="auto" w:fill="FFFFFF"/>
        </w:rPr>
        <w:t>田淼</w:t>
      </w:r>
    </w:p>
    <w:p>
      <w:pPr>
        <w:spacing w:line="580" w:lineRule="exact"/>
        <w:ind w:firstLine="560" w:firstLineChars="200"/>
        <w:rPr>
          <w:rFonts w:ascii="FangSong_GB2312" w:eastAsia="FangSong_GB2312"/>
          <w:b/>
          <w:sz w:val="28"/>
          <w:szCs w:val="28"/>
        </w:rPr>
      </w:pPr>
      <w:r>
        <w:rPr>
          <w:rFonts w:hint="eastAsia" w:ascii="FangSong_GB2312" w:eastAsia="FangSong_GB2312"/>
          <w:color w:val="000000"/>
          <w:sz w:val="28"/>
          <w:szCs w:val="28"/>
          <w:shd w:val="clear" w:color="auto" w:fill="FFFFFF"/>
        </w:rPr>
        <w:t>主要任务：指导建设项目计划方案的实施，解决项目执行中的相关技术问题负责建设项目的验收工作。</w:t>
      </w:r>
    </w:p>
    <w:p>
      <w:pPr>
        <w:spacing w:line="580" w:lineRule="exact"/>
        <w:ind w:firstLine="562" w:firstLineChars="200"/>
        <w:rPr>
          <w:rFonts w:ascii="FangSong_GB2312" w:eastAsia="FangSong_GB2312"/>
          <w:b/>
          <w:sz w:val="28"/>
          <w:szCs w:val="28"/>
        </w:rPr>
      </w:pPr>
      <w:r>
        <w:rPr>
          <w:rFonts w:hint="eastAsia" w:ascii="FangSong_GB2312" w:eastAsia="FangSong_GB2312"/>
          <w:b/>
          <w:sz w:val="28"/>
          <w:szCs w:val="28"/>
        </w:rPr>
        <w:t>2、技术负责人安排</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长：李</w:t>
      </w:r>
      <w:r>
        <w:rPr>
          <w:rFonts w:hint="eastAsia" w:ascii="FangSong_GB2312" w:eastAsia="FangSong_GB2312"/>
          <w:color w:val="000000"/>
          <w:sz w:val="28"/>
          <w:szCs w:val="28"/>
          <w:shd w:val="clear" w:color="auto" w:fill="FFFFFF"/>
          <w:lang w:val="en-US" w:eastAsia="zh-CN"/>
        </w:rPr>
        <w:t>中正</w:t>
      </w:r>
    </w:p>
    <w:p>
      <w:pPr>
        <w:spacing w:line="580" w:lineRule="exact"/>
        <w:ind w:firstLine="560" w:firstLineChars="200"/>
        <w:rPr>
          <w:rFonts w:ascii="FangSong_GB2312" w:eastAsia="FangSong_GB2312"/>
          <w:color w:val="000000"/>
          <w:sz w:val="28"/>
          <w:szCs w:val="28"/>
          <w:shd w:val="clear" w:color="auto" w:fill="FFFFFF"/>
        </w:rPr>
      </w:pPr>
      <w:r>
        <w:rPr>
          <w:rFonts w:eastAsia="FangSong_GB2312"/>
          <w:color w:val="000000"/>
          <w:sz w:val="28"/>
          <w:szCs w:val="28"/>
          <w:shd w:val="clear" w:color="auto" w:fill="FFFFFF"/>
        </w:rPr>
        <w:t>成员分工：</w:t>
      </w:r>
      <w:r>
        <w:rPr>
          <w:rFonts w:hint="eastAsia" w:ascii="FangSong_GB2312" w:eastAsia="FangSong_GB2312"/>
          <w:color w:val="000000"/>
          <w:sz w:val="28"/>
          <w:szCs w:val="28"/>
          <w:shd w:val="clear" w:color="auto" w:fill="FFFFFF"/>
        </w:rPr>
        <w:t>黄大元</w:t>
      </w:r>
      <w:r>
        <w:rPr>
          <w:rFonts w:hint="eastAsia" w:ascii="FangSong_GB2312" w:eastAsia="FangSong_GB2312"/>
          <w:color w:val="000000"/>
          <w:sz w:val="28"/>
          <w:szCs w:val="28"/>
          <w:shd w:val="clear" w:color="auto" w:fill="FFFFFF"/>
          <w:lang w:val="en-US" w:eastAsia="zh-CN"/>
        </w:rPr>
        <w:t xml:space="preserve"> </w:t>
      </w:r>
      <w:r>
        <w:rPr>
          <w:rFonts w:hint="eastAsia" w:ascii="FangSong_GB2312" w:eastAsia="FangSong_GB2312"/>
          <w:color w:val="000000"/>
          <w:sz w:val="28"/>
          <w:szCs w:val="28"/>
          <w:shd w:val="clear" w:color="auto" w:fill="FFFFFF"/>
        </w:rPr>
        <w:t>梁成青</w:t>
      </w:r>
      <w:r>
        <w:rPr>
          <w:rFonts w:hint="eastAsia" w:ascii="FangSong_GB2312" w:eastAsia="FangSong_GB2312"/>
          <w:color w:val="000000"/>
          <w:sz w:val="28"/>
          <w:szCs w:val="28"/>
          <w:shd w:val="clear" w:color="auto" w:fill="FFFFFF"/>
          <w:lang w:val="en-US" w:eastAsia="zh-CN"/>
        </w:rPr>
        <w:t xml:space="preserve"> </w:t>
      </w:r>
      <w:r>
        <w:rPr>
          <w:rFonts w:hint="eastAsia" w:ascii="FangSong_GB2312" w:eastAsia="FangSong_GB2312"/>
          <w:color w:val="000000"/>
          <w:sz w:val="28"/>
          <w:szCs w:val="28"/>
          <w:shd w:val="clear" w:color="auto" w:fill="FFFFFF"/>
        </w:rPr>
        <w:t>熊健</w:t>
      </w:r>
      <w:r>
        <w:rPr>
          <w:rFonts w:hint="eastAsia" w:ascii="FangSong_GB2312" w:eastAsia="FangSong_GB2312"/>
          <w:color w:val="000000"/>
          <w:sz w:val="28"/>
          <w:szCs w:val="28"/>
          <w:shd w:val="clear" w:color="auto" w:fill="FFFFFF"/>
          <w:lang w:val="en-US" w:eastAsia="zh-CN"/>
        </w:rPr>
        <w:t xml:space="preserve"> </w:t>
      </w:r>
      <w:r>
        <w:rPr>
          <w:rFonts w:hint="eastAsia" w:ascii="FangSong_GB2312" w:eastAsia="FangSong_GB2312"/>
          <w:color w:val="000000"/>
          <w:sz w:val="28"/>
          <w:szCs w:val="28"/>
          <w:shd w:val="clear" w:color="auto" w:fill="FFFFFF"/>
        </w:rPr>
        <w:t>朱耀峰</w:t>
      </w:r>
      <w:r>
        <w:rPr>
          <w:rFonts w:hint="eastAsia" w:ascii="FangSong_GB2312" w:eastAsia="FangSong_GB2312"/>
          <w:color w:val="000000"/>
          <w:sz w:val="28"/>
          <w:szCs w:val="28"/>
          <w:shd w:val="clear" w:color="auto" w:fill="FFFFFF"/>
          <w:lang w:val="en-US" w:eastAsia="zh-CN"/>
        </w:rPr>
        <w:t xml:space="preserve"> </w:t>
      </w:r>
      <w:r>
        <w:rPr>
          <w:rFonts w:hint="eastAsia" w:ascii="FangSong_GB2312" w:eastAsia="FangSong_GB2312"/>
          <w:color w:val="000000"/>
          <w:sz w:val="28"/>
          <w:szCs w:val="28"/>
          <w:shd w:val="clear" w:color="auto" w:fill="FFFFFF"/>
        </w:rPr>
        <w:t>田淼</w:t>
      </w:r>
      <w:r>
        <w:rPr>
          <w:rFonts w:hint="eastAsia" w:ascii="FangSong_GB2312" w:eastAsia="FangSong_GB2312"/>
          <w:color w:val="000000"/>
          <w:sz w:val="28"/>
          <w:szCs w:val="28"/>
          <w:shd w:val="clear" w:color="auto" w:fill="FFFFFF"/>
          <w:lang w:val="en-US" w:eastAsia="zh-CN"/>
        </w:rPr>
        <w:t xml:space="preserve"> </w:t>
      </w:r>
      <w:r>
        <w:rPr>
          <w:rFonts w:hint="eastAsia" w:ascii="FangSong_GB2312" w:eastAsia="FangSong_GB2312"/>
          <w:color w:val="000000"/>
          <w:sz w:val="28"/>
          <w:szCs w:val="28"/>
          <w:shd w:val="clear" w:color="auto" w:fill="FFFFFF"/>
        </w:rPr>
        <w:t>龚兴牡</w:t>
      </w:r>
      <w:r>
        <w:rPr>
          <w:rFonts w:hint="eastAsia" w:ascii="FangSong_GB2312" w:eastAsia="FangSong_GB2312"/>
          <w:color w:val="000000"/>
          <w:sz w:val="28"/>
          <w:szCs w:val="28"/>
          <w:shd w:val="clear" w:color="auto" w:fill="FFFFFF"/>
          <w:lang w:val="en-US" w:eastAsia="zh-CN"/>
        </w:rPr>
        <w:t xml:space="preserve"> </w:t>
      </w:r>
      <w:r>
        <w:rPr>
          <w:rFonts w:hint="eastAsia" w:ascii="FangSong_GB2312" w:eastAsia="FangSong_GB2312"/>
          <w:color w:val="000000"/>
          <w:sz w:val="28"/>
          <w:szCs w:val="28"/>
          <w:shd w:val="clear" w:color="auto" w:fill="FFFFFF"/>
        </w:rPr>
        <w:t>覃大保</w:t>
      </w:r>
      <w:r>
        <w:rPr>
          <w:rFonts w:hint="eastAsia" w:ascii="FangSong_GB2312" w:eastAsia="FangSong_GB2312"/>
          <w:color w:val="000000"/>
          <w:sz w:val="28"/>
          <w:szCs w:val="28"/>
          <w:shd w:val="clear" w:color="auto" w:fill="FFFFFF"/>
          <w:lang w:val="en-US" w:eastAsia="zh-CN"/>
        </w:rPr>
        <w:t xml:space="preserve"> </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主要任务：按照建设项目计划方案认真组织实施，研究、掌握相关技术，监控质量，努力完成建设项目的各项具体工作。</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（五）环境条件</w:t>
      </w:r>
    </w:p>
    <w:p>
      <w:pPr>
        <w:spacing w:line="580" w:lineRule="exact"/>
        <w:ind w:firstLine="560" w:firstLineChars="200"/>
        <w:outlineLvl w:val="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吉首大学老校区</w:t>
      </w:r>
      <w:r>
        <w:rPr>
          <w:rFonts w:hint="eastAsia" w:ascii="仿宋_GB2312" w:eastAsia="仿宋_GB2312"/>
          <w:color w:val="000000"/>
          <w:sz w:val="28"/>
          <w:szCs w:val="28"/>
          <w:shd w:val="clear" w:color="auto" w:fill="FFFFFF"/>
          <w:lang w:val="en-US" w:eastAsia="zh-CN"/>
        </w:rPr>
        <w:t>医药综合实训大楼</w:t>
      </w:r>
      <w:r>
        <w:rPr>
          <w:rFonts w:hint="eastAsia" w:ascii="FangSong_GB2312" w:eastAsia="FangSong_GB2312"/>
          <w:color w:val="000000"/>
          <w:sz w:val="28"/>
          <w:szCs w:val="28"/>
          <w:shd w:val="clear" w:color="auto" w:fill="FFFFFF"/>
          <w:lang w:val="en-US" w:eastAsia="zh-CN"/>
        </w:rPr>
        <w:t>1</w:t>
      </w:r>
      <w:r>
        <w:rPr>
          <w:rFonts w:hint="eastAsia" w:ascii="FangSong_GB2312" w:eastAsia="FangSong_GB2312"/>
          <w:color w:val="000000"/>
          <w:sz w:val="28"/>
          <w:szCs w:val="28"/>
          <w:shd w:val="clear" w:color="auto" w:fill="FFFFFF"/>
        </w:rPr>
        <w:t>楼。</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（六）资金筹措</w:t>
      </w:r>
    </w:p>
    <w:p>
      <w:pPr>
        <w:spacing w:line="580" w:lineRule="exact"/>
        <w:ind w:firstLine="560" w:firstLineChars="200"/>
        <w:outlineLvl w:val="0"/>
        <w:rPr>
          <w:rFonts w:hint="eastAsia" w:ascii="黑体" w:hAnsi="黑体" w:eastAsia="黑体"/>
          <w:color w:val="000000"/>
          <w:sz w:val="30"/>
          <w:szCs w:val="30"/>
          <w:lang w:val="en-US" w:eastAsia="zh-CN"/>
        </w:rPr>
      </w:pPr>
      <w:r>
        <w:rPr>
          <w:rFonts w:hint="eastAsia" w:ascii="FangSong_GB2312" w:hAnsi="宋体" w:eastAsia="FangSong_GB2312"/>
          <w:color w:val="000000"/>
          <w:sz w:val="28"/>
          <w:szCs w:val="28"/>
        </w:rPr>
        <w:t>中财项目。</w:t>
      </w:r>
      <w:bookmarkStart w:id="8" w:name="_Toc264470710"/>
      <w:bookmarkStart w:id="9" w:name="_Toc264459810"/>
      <w:bookmarkStart w:id="10" w:name="_Toc264470746"/>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lang w:val="en-US" w:eastAsia="zh-CN"/>
        </w:rPr>
        <w:t>九</w:t>
      </w:r>
      <w:r>
        <w:rPr>
          <w:rFonts w:ascii="黑体" w:hAnsi="黑体" w:eastAsia="黑体"/>
          <w:color w:val="000000"/>
          <w:sz w:val="30"/>
          <w:szCs w:val="30"/>
        </w:rPr>
        <w:t>、附表</w:t>
      </w:r>
      <w:bookmarkEnd w:id="8"/>
      <w:bookmarkEnd w:id="9"/>
      <w:bookmarkEnd w:id="10"/>
    </w:p>
    <w:p>
      <w:pPr>
        <w:spacing w:line="580" w:lineRule="exact"/>
        <w:ind w:left="2238" w:leftChars="399" w:hanging="1400" w:hangingChars="500"/>
        <w:rPr>
          <w:rFonts w:ascii="FangSong_GB2312" w:hAnsi="宋体" w:eastAsia="FangSong_GB2312"/>
          <w:color w:val="000000"/>
          <w:kern w:val="0"/>
          <w:sz w:val="28"/>
          <w:szCs w:val="28"/>
        </w:rPr>
      </w:pPr>
      <w:r>
        <w:rPr>
          <w:rFonts w:hint="eastAsia" w:ascii="FangSong_GB2312" w:hAnsi="宋体" w:eastAsia="FangSong_GB2312"/>
          <w:color w:val="000000"/>
          <w:kern w:val="0"/>
          <w:sz w:val="28"/>
          <w:szCs w:val="28"/>
        </w:rPr>
        <w:t>附表3-</w:t>
      </w:r>
      <w:r>
        <w:rPr>
          <w:rFonts w:hint="eastAsia" w:ascii="FangSong_GB2312" w:hAnsi="宋体" w:eastAsiaTheme="minorEastAsia"/>
          <w:color w:val="000000"/>
          <w:kern w:val="0"/>
          <w:sz w:val="28"/>
          <w:szCs w:val="28"/>
        </w:rPr>
        <w:t>4</w:t>
      </w:r>
      <w:r>
        <w:rPr>
          <w:rFonts w:hint="eastAsia" w:ascii="FangSong_GB2312" w:hAnsi="宋体" w:eastAsia="FangSong_GB2312"/>
          <w:color w:val="000000"/>
          <w:kern w:val="0"/>
          <w:sz w:val="28"/>
          <w:szCs w:val="28"/>
        </w:rPr>
        <w:t>：2022年中央财政支持地方高校发展专项资金实践基地建设项目计划表</w:t>
      </w:r>
    </w:p>
    <w:p>
      <w:pPr>
        <w:spacing w:line="580" w:lineRule="exact"/>
        <w:ind w:left="2240" w:leftChars="400" w:hanging="1400" w:hangingChars="500"/>
        <w:rPr>
          <w:rFonts w:ascii="FangSong_GB2312" w:hAnsi="宋体" w:eastAsia="FangSong_GB2312"/>
          <w:color w:val="000000"/>
          <w:spacing w:val="-20"/>
          <w:kern w:val="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-1：2022年中央财政支持地方高校发展专项资金实践基地建设项目计划表</w:t>
      </w:r>
    </w:p>
    <w:p>
      <w:pPr>
        <w:spacing w:line="580" w:lineRule="exact"/>
        <w:ind w:left="2240" w:leftChars="400" w:hanging="1400" w:hangingChars="500"/>
        <w:rPr>
          <w:rFonts w:ascii="FangSong_GB2312" w:eastAsia="FangSong_GB2312"/>
          <w:color w:val="00000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-2：2022年中央财政支持地方高校发展专项资金实践基地建设项目计划表</w:t>
      </w:r>
    </w:p>
    <w:p>
      <w:pPr>
        <w:adjustRightInd w:val="0"/>
        <w:snapToGrid w:val="0"/>
        <w:spacing w:line="580" w:lineRule="exact"/>
        <w:ind w:firstLine="560" w:firstLineChars="200"/>
        <w:jc w:val="left"/>
        <w:rPr>
          <w:color w:val="FF0000"/>
          <w:sz w:val="28"/>
          <w:szCs w:val="28"/>
        </w:rPr>
      </w:pPr>
    </w:p>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FangSong_GB2312">
    <w:altName w:val="仿宋"/>
    <w:panose1 w:val="02010609060101010101"/>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13</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fldChar w:fldCharType="begin"/>
    </w:r>
    <w:r>
      <w:rPr>
        <w:rStyle w:val="11"/>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739E"/>
    <w:rsid w:val="000609A6"/>
    <w:rsid w:val="0006666A"/>
    <w:rsid w:val="00076C2E"/>
    <w:rsid w:val="000A7DC1"/>
    <w:rsid w:val="000E16F7"/>
    <w:rsid w:val="00137DD0"/>
    <w:rsid w:val="00172A27"/>
    <w:rsid w:val="002137D4"/>
    <w:rsid w:val="00222116"/>
    <w:rsid w:val="00237442"/>
    <w:rsid w:val="00262EB2"/>
    <w:rsid w:val="00271FBB"/>
    <w:rsid w:val="0029298E"/>
    <w:rsid w:val="00335BBB"/>
    <w:rsid w:val="00342EAF"/>
    <w:rsid w:val="00346D62"/>
    <w:rsid w:val="0039390C"/>
    <w:rsid w:val="003C6363"/>
    <w:rsid w:val="003C6AF8"/>
    <w:rsid w:val="00426997"/>
    <w:rsid w:val="0043146D"/>
    <w:rsid w:val="00464689"/>
    <w:rsid w:val="0048508A"/>
    <w:rsid w:val="00495E4C"/>
    <w:rsid w:val="004B0BF2"/>
    <w:rsid w:val="005738F0"/>
    <w:rsid w:val="00573FD3"/>
    <w:rsid w:val="00584F50"/>
    <w:rsid w:val="005A6DCD"/>
    <w:rsid w:val="005D538E"/>
    <w:rsid w:val="0067738E"/>
    <w:rsid w:val="006B4BFD"/>
    <w:rsid w:val="006C3556"/>
    <w:rsid w:val="0070716A"/>
    <w:rsid w:val="00710984"/>
    <w:rsid w:val="00733F77"/>
    <w:rsid w:val="007574D1"/>
    <w:rsid w:val="007A559D"/>
    <w:rsid w:val="007B18B5"/>
    <w:rsid w:val="00870019"/>
    <w:rsid w:val="008923B4"/>
    <w:rsid w:val="008C125F"/>
    <w:rsid w:val="008D2591"/>
    <w:rsid w:val="008D72E9"/>
    <w:rsid w:val="009020AA"/>
    <w:rsid w:val="0096408C"/>
    <w:rsid w:val="00995559"/>
    <w:rsid w:val="009C0D57"/>
    <w:rsid w:val="009C33AA"/>
    <w:rsid w:val="00A31829"/>
    <w:rsid w:val="00A916F8"/>
    <w:rsid w:val="00AB4593"/>
    <w:rsid w:val="00B14A99"/>
    <w:rsid w:val="00B72B99"/>
    <w:rsid w:val="00BD1EE8"/>
    <w:rsid w:val="00BD3E83"/>
    <w:rsid w:val="00BD5FE7"/>
    <w:rsid w:val="00BE01BB"/>
    <w:rsid w:val="00C13222"/>
    <w:rsid w:val="00C450C3"/>
    <w:rsid w:val="00C8593B"/>
    <w:rsid w:val="00CD6F45"/>
    <w:rsid w:val="00CF131E"/>
    <w:rsid w:val="00D327EF"/>
    <w:rsid w:val="00D43A28"/>
    <w:rsid w:val="00D519BE"/>
    <w:rsid w:val="00D904D2"/>
    <w:rsid w:val="00DC7546"/>
    <w:rsid w:val="00DD6505"/>
    <w:rsid w:val="00E42F9D"/>
    <w:rsid w:val="00E83206"/>
    <w:rsid w:val="00E83F9E"/>
    <w:rsid w:val="00E922CE"/>
    <w:rsid w:val="00EB19E5"/>
    <w:rsid w:val="00EB37A5"/>
    <w:rsid w:val="00F824F0"/>
    <w:rsid w:val="00F905A2"/>
    <w:rsid w:val="00FD0FC9"/>
    <w:rsid w:val="01165C5E"/>
    <w:rsid w:val="01C00971"/>
    <w:rsid w:val="02D27B0B"/>
    <w:rsid w:val="03327515"/>
    <w:rsid w:val="033D08AA"/>
    <w:rsid w:val="042973CE"/>
    <w:rsid w:val="051376A5"/>
    <w:rsid w:val="05CC174C"/>
    <w:rsid w:val="08F901AE"/>
    <w:rsid w:val="091B20F9"/>
    <w:rsid w:val="0B3C4CE3"/>
    <w:rsid w:val="0D0C0DEF"/>
    <w:rsid w:val="0EFA56A6"/>
    <w:rsid w:val="0F666FC8"/>
    <w:rsid w:val="100006E4"/>
    <w:rsid w:val="1459397D"/>
    <w:rsid w:val="15844C6D"/>
    <w:rsid w:val="198969C3"/>
    <w:rsid w:val="1B6131C6"/>
    <w:rsid w:val="1C4922E7"/>
    <w:rsid w:val="1C60508D"/>
    <w:rsid w:val="1E404BB4"/>
    <w:rsid w:val="1F521B09"/>
    <w:rsid w:val="21CF56F4"/>
    <w:rsid w:val="2290699D"/>
    <w:rsid w:val="26ED7568"/>
    <w:rsid w:val="28A1011B"/>
    <w:rsid w:val="2BDB41DB"/>
    <w:rsid w:val="2E235D93"/>
    <w:rsid w:val="2FEA3C65"/>
    <w:rsid w:val="32663099"/>
    <w:rsid w:val="32C52386"/>
    <w:rsid w:val="32E454FC"/>
    <w:rsid w:val="32EF6065"/>
    <w:rsid w:val="37EF0E55"/>
    <w:rsid w:val="3AA17491"/>
    <w:rsid w:val="3B5236EF"/>
    <w:rsid w:val="3E4A0629"/>
    <w:rsid w:val="3E682706"/>
    <w:rsid w:val="3F95541E"/>
    <w:rsid w:val="40655F76"/>
    <w:rsid w:val="44C3001B"/>
    <w:rsid w:val="455011CF"/>
    <w:rsid w:val="45EE672F"/>
    <w:rsid w:val="469B063B"/>
    <w:rsid w:val="487118EB"/>
    <w:rsid w:val="49D75409"/>
    <w:rsid w:val="4ABC041D"/>
    <w:rsid w:val="4CF10611"/>
    <w:rsid w:val="4D9E13DD"/>
    <w:rsid w:val="4DDA58A6"/>
    <w:rsid w:val="4F1E2B2D"/>
    <w:rsid w:val="510D580E"/>
    <w:rsid w:val="52EB4A0C"/>
    <w:rsid w:val="548C5082"/>
    <w:rsid w:val="5508520B"/>
    <w:rsid w:val="566247DB"/>
    <w:rsid w:val="56CD0742"/>
    <w:rsid w:val="598B5E58"/>
    <w:rsid w:val="5ABB183B"/>
    <w:rsid w:val="5C3F3815"/>
    <w:rsid w:val="5C674A0E"/>
    <w:rsid w:val="5CE443F5"/>
    <w:rsid w:val="5FCF1818"/>
    <w:rsid w:val="60227B9E"/>
    <w:rsid w:val="603D57C8"/>
    <w:rsid w:val="625665D4"/>
    <w:rsid w:val="6489640D"/>
    <w:rsid w:val="666F52F0"/>
    <w:rsid w:val="66DA6084"/>
    <w:rsid w:val="66F30D76"/>
    <w:rsid w:val="67D97042"/>
    <w:rsid w:val="67F47211"/>
    <w:rsid w:val="68022619"/>
    <w:rsid w:val="69554B41"/>
    <w:rsid w:val="696802B1"/>
    <w:rsid w:val="69747224"/>
    <w:rsid w:val="69AE1D22"/>
    <w:rsid w:val="6A3C1201"/>
    <w:rsid w:val="6FDA22BA"/>
    <w:rsid w:val="70FE5E86"/>
    <w:rsid w:val="71FD1EB3"/>
    <w:rsid w:val="73290E43"/>
    <w:rsid w:val="751D1EFB"/>
    <w:rsid w:val="753759E8"/>
    <w:rsid w:val="768E1412"/>
    <w:rsid w:val="7809288F"/>
    <w:rsid w:val="783730E7"/>
    <w:rsid w:val="792A7C0C"/>
    <w:rsid w:val="7AF312E7"/>
    <w:rsid w:val="7C881421"/>
    <w:rsid w:val="7D7620E5"/>
    <w:rsid w:val="7DD87AF6"/>
    <w:rsid w:val="7E4314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qFormat/>
    <w:uiPriority w:val="0"/>
    <w:pPr>
      <w:shd w:val="clear" w:color="auto" w:fill="000080"/>
    </w:pPr>
  </w:style>
  <w:style w:type="paragraph" w:styleId="3">
    <w:name w:val="Body Text Indent 2"/>
    <w:basedOn w:val="1"/>
    <w:qFormat/>
    <w:uiPriority w:val="0"/>
    <w:pPr>
      <w:ind w:firstLine="560" w:firstLineChars="200"/>
    </w:pPr>
    <w:rPr>
      <w:sz w:val="2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jc w:val="left"/>
    </w:pPr>
    <w:rPr>
      <w:kern w:val="0"/>
      <w:sz w:val="24"/>
    </w:rPr>
  </w:style>
  <w:style w:type="character" w:styleId="11">
    <w:name w:val="page number"/>
    <w:basedOn w:val="10"/>
    <w:qFormat/>
    <w:uiPriority w:val="0"/>
  </w:style>
  <w:style w:type="character" w:styleId="12">
    <w:name w:val="FollowedHyperlink"/>
    <w:basedOn w:val="10"/>
    <w:qFormat/>
    <w:uiPriority w:val="0"/>
    <w:rPr>
      <w:color w:val="484848"/>
      <w:u w:val="none"/>
    </w:rPr>
  </w:style>
  <w:style w:type="character" w:styleId="13">
    <w:name w:val="Hyperlink"/>
    <w:basedOn w:val="10"/>
    <w:qFormat/>
    <w:uiPriority w:val="0"/>
    <w:rPr>
      <w:color w:val="484848"/>
      <w:u w:val="none"/>
    </w:rPr>
  </w:style>
  <w:style w:type="paragraph" w:customStyle="1" w:styleId="14">
    <w:name w:val="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
    <w:name w:val="字元1"/>
    <w:basedOn w:val="1"/>
    <w:qFormat/>
    <w:uiPriority w:val="0"/>
  </w:style>
  <w:style w:type="paragraph" w:customStyle="1" w:styleId="16">
    <w:name w:val="_Style 15"/>
    <w:basedOn w:val="1"/>
    <w:next w:val="1"/>
    <w:qFormat/>
    <w:uiPriority w:val="0"/>
    <w:pPr>
      <w:pBdr>
        <w:bottom w:val="single" w:color="auto" w:sz="6" w:space="1"/>
      </w:pBdr>
      <w:jc w:val="center"/>
    </w:pPr>
    <w:rPr>
      <w:rFonts w:ascii="Arial"/>
      <w:vanish/>
      <w:sz w:val="16"/>
    </w:rPr>
  </w:style>
  <w:style w:type="paragraph" w:customStyle="1" w:styleId="17">
    <w:name w:val="_Style 16"/>
    <w:basedOn w:val="1"/>
    <w:next w:val="1"/>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吉首大学</Company>
  <Pages>15</Pages>
  <Words>1154</Words>
  <Characters>6584</Characters>
  <Lines>54</Lines>
  <Paragraphs>15</Paragraphs>
  <TotalTime>4</TotalTime>
  <ScaleCrop>false</ScaleCrop>
  <LinksUpToDate>false</LinksUpToDate>
  <CharactersWithSpaces>7723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2019-12-11T07:22:00Z</dcterms:created>
  <dc:creator>教务处</dc:creator>
  <cp:lastModifiedBy>Administrator</cp:lastModifiedBy>
  <cp:lastPrinted>2019-03-15T01:17:00Z</cp:lastPrinted>
  <dcterms:modified xsi:type="dcterms:W3CDTF">2021-03-03T21:14:10Z</dcterms:modified>
  <dc:title>中央财政支持地方高校发展专项资金</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